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Look w:val="04A0" w:firstRow="1" w:lastRow="0" w:firstColumn="1" w:lastColumn="0" w:noHBand="0" w:noVBand="1"/>
      </w:tblPr>
      <w:tblGrid>
        <w:gridCol w:w="645"/>
        <w:gridCol w:w="1193"/>
        <w:gridCol w:w="1845"/>
        <w:gridCol w:w="4613"/>
      </w:tblGrid>
      <w:tr w:rsidR="00672EA2" w:rsidRPr="00AA6BA8" w14:paraId="7A59F958" w14:textId="77777777" w:rsidTr="00672EA2">
        <w:tc>
          <w:tcPr>
            <w:tcW w:w="645" w:type="dxa"/>
          </w:tcPr>
          <w:p w14:paraId="34B82F6E" w14:textId="19E550A8" w:rsidR="00672EA2" w:rsidRPr="00AA6BA8" w:rsidRDefault="00672EA2">
            <w:pPr>
              <w:rPr>
                <w:rFonts w:ascii="宋体" w:eastAsia="宋体" w:hAnsi="宋体"/>
                <w:szCs w:val="21"/>
              </w:rPr>
            </w:pPr>
            <w:r w:rsidRPr="00AA6BA8">
              <w:rPr>
                <w:rFonts w:ascii="宋体" w:eastAsia="宋体" w:hAnsi="宋体" w:hint="eastAsia"/>
                <w:szCs w:val="21"/>
              </w:rPr>
              <w:t>序号</w:t>
            </w:r>
          </w:p>
        </w:tc>
        <w:tc>
          <w:tcPr>
            <w:tcW w:w="1193" w:type="dxa"/>
          </w:tcPr>
          <w:p w14:paraId="4254289E" w14:textId="42B20EB0" w:rsidR="00672EA2" w:rsidRPr="00AA6BA8" w:rsidRDefault="00672EA2">
            <w:pPr>
              <w:rPr>
                <w:rFonts w:ascii="宋体" w:eastAsia="宋体" w:hAnsi="宋体" w:hint="eastAsia"/>
                <w:szCs w:val="21"/>
              </w:rPr>
            </w:pPr>
            <w:r w:rsidRPr="00AA6BA8">
              <w:rPr>
                <w:rFonts w:ascii="宋体" w:eastAsia="宋体" w:hAnsi="宋体" w:hint="eastAsia"/>
                <w:szCs w:val="21"/>
              </w:rPr>
              <w:t>模块名称</w:t>
            </w:r>
          </w:p>
        </w:tc>
        <w:tc>
          <w:tcPr>
            <w:tcW w:w="1845" w:type="dxa"/>
          </w:tcPr>
          <w:p w14:paraId="50F5FF4C" w14:textId="666EC3A3" w:rsidR="00672EA2" w:rsidRPr="00AA6BA8" w:rsidRDefault="00672EA2">
            <w:pPr>
              <w:rPr>
                <w:rFonts w:ascii="宋体" w:eastAsia="宋体" w:hAnsi="宋体"/>
                <w:szCs w:val="21"/>
              </w:rPr>
            </w:pPr>
            <w:r w:rsidRPr="00AA6BA8">
              <w:rPr>
                <w:rFonts w:ascii="宋体" w:eastAsia="宋体" w:hAnsi="宋体" w:hint="eastAsia"/>
                <w:szCs w:val="21"/>
              </w:rPr>
              <w:t>指标名称</w:t>
            </w:r>
          </w:p>
        </w:tc>
        <w:tc>
          <w:tcPr>
            <w:tcW w:w="4613" w:type="dxa"/>
          </w:tcPr>
          <w:p w14:paraId="084FD98F" w14:textId="09DFDCC4" w:rsidR="00672EA2" w:rsidRPr="00AA6BA8" w:rsidRDefault="00672EA2" w:rsidP="00672EA2">
            <w:pPr>
              <w:jc w:val="center"/>
              <w:rPr>
                <w:rFonts w:ascii="宋体" w:eastAsia="宋体" w:hAnsi="宋体"/>
                <w:szCs w:val="21"/>
              </w:rPr>
            </w:pPr>
            <w:r w:rsidRPr="00AA6BA8">
              <w:rPr>
                <w:rFonts w:ascii="宋体" w:eastAsia="宋体" w:hAnsi="宋体" w:hint="eastAsia"/>
                <w:szCs w:val="21"/>
              </w:rPr>
              <w:t>技术参数</w:t>
            </w:r>
          </w:p>
        </w:tc>
      </w:tr>
      <w:tr w:rsidR="00E71B29" w:rsidRPr="00AA6BA8" w14:paraId="3AEE4B82" w14:textId="77777777" w:rsidTr="00672EA2">
        <w:tc>
          <w:tcPr>
            <w:tcW w:w="645" w:type="dxa"/>
            <w:vMerge w:val="restart"/>
          </w:tcPr>
          <w:p w14:paraId="3EA79ED2" w14:textId="64A65931" w:rsidR="00E71B29" w:rsidRPr="00AA6BA8" w:rsidRDefault="00E71B29">
            <w:pPr>
              <w:rPr>
                <w:rFonts w:ascii="宋体" w:eastAsia="宋体" w:hAnsi="宋体"/>
                <w:szCs w:val="21"/>
              </w:rPr>
            </w:pPr>
            <w:r w:rsidRPr="00AA6BA8">
              <w:rPr>
                <w:rFonts w:ascii="宋体" w:eastAsia="宋体" w:hAnsi="宋体" w:hint="eastAsia"/>
                <w:szCs w:val="21"/>
              </w:rPr>
              <w:t>1</w:t>
            </w:r>
          </w:p>
        </w:tc>
        <w:tc>
          <w:tcPr>
            <w:tcW w:w="1193" w:type="dxa"/>
            <w:vMerge w:val="restart"/>
          </w:tcPr>
          <w:p w14:paraId="734ACE72" w14:textId="6BAE89E9" w:rsidR="00E71B29" w:rsidRPr="00AA6BA8" w:rsidRDefault="00E71B29">
            <w:pPr>
              <w:rPr>
                <w:rFonts w:ascii="宋体" w:eastAsia="宋体" w:hAnsi="宋体"/>
                <w:szCs w:val="21"/>
              </w:rPr>
            </w:pPr>
            <w:r w:rsidRPr="00AA6BA8">
              <w:rPr>
                <w:rFonts w:ascii="宋体" w:eastAsia="宋体" w:hAnsi="宋体" w:hint="eastAsia"/>
                <w:szCs w:val="21"/>
              </w:rPr>
              <w:t>病案数据治理平台</w:t>
            </w:r>
          </w:p>
        </w:tc>
        <w:tc>
          <w:tcPr>
            <w:tcW w:w="1845" w:type="dxa"/>
          </w:tcPr>
          <w:p w14:paraId="68BFA039" w14:textId="42CA1F0E" w:rsidR="00E71B29" w:rsidRPr="00AA6BA8" w:rsidRDefault="00E71B29">
            <w:pPr>
              <w:rPr>
                <w:rFonts w:ascii="宋体" w:eastAsia="宋体" w:hAnsi="宋体"/>
                <w:szCs w:val="21"/>
              </w:rPr>
            </w:pPr>
            <w:r w:rsidRPr="00AA6BA8">
              <w:rPr>
                <w:rFonts w:ascii="宋体" w:eastAsia="宋体" w:hAnsi="宋体" w:hint="eastAsia"/>
                <w:szCs w:val="21"/>
              </w:rPr>
              <w:t>标准化医学术语体系</w:t>
            </w:r>
          </w:p>
        </w:tc>
        <w:tc>
          <w:tcPr>
            <w:tcW w:w="4613" w:type="dxa"/>
          </w:tcPr>
          <w:p w14:paraId="188F9883" w14:textId="55150F89" w:rsidR="00E71B29" w:rsidRPr="00AA6BA8" w:rsidRDefault="00E71B29" w:rsidP="00AA6BA8">
            <w:pPr>
              <w:pStyle w:val="10"/>
              <w:numPr>
                <w:ilvl w:val="0"/>
                <w:numId w:val="1"/>
              </w:numPr>
              <w:ind w:firstLineChars="0"/>
              <w:rPr>
                <w:rFonts w:ascii="宋体" w:hAnsi="宋体" w:cs="宋体"/>
                <w:szCs w:val="21"/>
              </w:rPr>
            </w:pPr>
            <w:r w:rsidRPr="00AA6BA8">
              <w:rPr>
                <w:rFonts w:ascii="宋体" w:hAnsi="宋体" w:cs="宋体" w:hint="eastAsia"/>
                <w:szCs w:val="21"/>
              </w:rPr>
              <w:t>提供疾病医学术语标准化。以ICD-10疾病为基础，通过疾病医学术语标准化系统进行改良，对疾病名称的不同叫法，包括俗名、简称、缩写等进行归一，形成统一的疾病标准术语集，支持疾病医学术语及其同义词所属类别和结构层次查询。</w:t>
            </w:r>
          </w:p>
          <w:p w14:paraId="57DAA232" w14:textId="002DB0C3" w:rsidR="00E71B29" w:rsidRPr="00AA6BA8" w:rsidRDefault="00E71B29" w:rsidP="00AA6BA8">
            <w:pPr>
              <w:pStyle w:val="10"/>
              <w:numPr>
                <w:ilvl w:val="0"/>
                <w:numId w:val="1"/>
              </w:numPr>
              <w:ind w:firstLineChars="0"/>
              <w:rPr>
                <w:rFonts w:ascii="宋体" w:hAnsi="宋体" w:cs="宋体"/>
                <w:szCs w:val="21"/>
              </w:rPr>
            </w:pPr>
            <w:r w:rsidRPr="00AA6BA8">
              <w:rPr>
                <w:rFonts w:ascii="宋体" w:hAnsi="宋体" w:cs="宋体" w:hint="eastAsia"/>
                <w:szCs w:val="21"/>
              </w:rPr>
              <w:t>提供药品术语标准化。以通用名为标准，对药品的商品名、英文名、别名、缩写等表现形式进行归一，以便进行自然语言处理、大数据的统计分析。</w:t>
            </w:r>
          </w:p>
          <w:p w14:paraId="798D3260" w14:textId="624D3409" w:rsidR="00E71B29" w:rsidRPr="00AA6BA8" w:rsidRDefault="00E71B29" w:rsidP="00AA6BA8">
            <w:pPr>
              <w:pStyle w:val="10"/>
              <w:numPr>
                <w:ilvl w:val="0"/>
                <w:numId w:val="1"/>
              </w:numPr>
              <w:ind w:firstLineChars="0"/>
              <w:rPr>
                <w:rFonts w:ascii="宋体" w:hAnsi="宋体" w:cs="宋体"/>
                <w:szCs w:val="21"/>
              </w:rPr>
            </w:pPr>
            <w:r w:rsidRPr="00AA6BA8">
              <w:rPr>
                <w:rFonts w:ascii="宋体" w:hAnsi="宋体" w:cs="宋体" w:hint="eastAsia"/>
                <w:szCs w:val="21"/>
              </w:rPr>
              <w:t>提供症状体征术语标准化。通过对症状语序类不一致进行同义词归一，对同一种症状的不同表达方式进行同义词归一，形成统一的症状术语标准集。</w:t>
            </w:r>
          </w:p>
          <w:p w14:paraId="38D28164" w14:textId="07C43CB5" w:rsidR="00E71B29" w:rsidRPr="00AA6BA8" w:rsidRDefault="00E71B29" w:rsidP="00AA6BA8">
            <w:pPr>
              <w:pStyle w:val="10"/>
              <w:numPr>
                <w:ilvl w:val="0"/>
                <w:numId w:val="1"/>
              </w:numPr>
              <w:ind w:firstLineChars="0"/>
              <w:rPr>
                <w:rFonts w:ascii="宋体" w:hAnsi="宋体" w:cs="宋体"/>
                <w:szCs w:val="21"/>
              </w:rPr>
            </w:pPr>
            <w:r w:rsidRPr="00AA6BA8">
              <w:rPr>
                <w:rFonts w:ascii="宋体" w:hAnsi="宋体" w:cs="宋体" w:hint="eastAsia"/>
                <w:szCs w:val="21"/>
              </w:rPr>
              <w:t>提供检验术语标准化。通过对检验系统的不同名称进行归一整合，包括检验项目及检验子项的归属及同义词归一，形成检验术语标准集，为自然语言处理检验项目推荐提供数据基础。</w:t>
            </w:r>
          </w:p>
          <w:p w14:paraId="1A72A345" w14:textId="608389F8" w:rsidR="00E71B29" w:rsidRPr="00AA6BA8" w:rsidRDefault="00E71B29" w:rsidP="00AA6BA8">
            <w:pPr>
              <w:pStyle w:val="a6"/>
              <w:widowControl/>
              <w:numPr>
                <w:ilvl w:val="0"/>
                <w:numId w:val="1"/>
              </w:numPr>
              <w:ind w:firstLineChars="0"/>
              <w:jc w:val="left"/>
              <w:rPr>
                <w:rFonts w:ascii="宋体" w:eastAsia="宋体" w:hAnsi="宋体" w:cs="宋体" w:hint="eastAsia"/>
                <w:szCs w:val="21"/>
              </w:rPr>
            </w:pPr>
            <w:r w:rsidRPr="00AA6BA8">
              <w:rPr>
                <w:rFonts w:ascii="宋体" w:eastAsia="宋体" w:hAnsi="宋体" w:cs="宋体" w:hint="eastAsia"/>
                <w:szCs w:val="21"/>
              </w:rPr>
              <w:t>提供检查术语标准化。对电子病历的临床描述中的检查项目与医嘱系统中的名称不一致的情况进行归一处理，通过对比不同的检查项目名称进行归一、整合，形成统一的检查项目名称数据集。</w:t>
            </w:r>
          </w:p>
        </w:tc>
      </w:tr>
      <w:tr w:rsidR="00E71B29" w:rsidRPr="00AA6BA8" w14:paraId="5DB3C9C4" w14:textId="77777777" w:rsidTr="00672EA2">
        <w:tc>
          <w:tcPr>
            <w:tcW w:w="645" w:type="dxa"/>
            <w:vMerge/>
          </w:tcPr>
          <w:p w14:paraId="58805BD9" w14:textId="77777777" w:rsidR="00E71B29" w:rsidRPr="00AA6BA8" w:rsidRDefault="00E71B29">
            <w:pPr>
              <w:rPr>
                <w:rFonts w:ascii="宋体" w:eastAsia="宋体" w:hAnsi="宋体" w:hint="eastAsia"/>
                <w:szCs w:val="21"/>
              </w:rPr>
            </w:pPr>
          </w:p>
        </w:tc>
        <w:tc>
          <w:tcPr>
            <w:tcW w:w="1193" w:type="dxa"/>
            <w:vMerge/>
          </w:tcPr>
          <w:p w14:paraId="4F5088F2" w14:textId="77777777" w:rsidR="00E71B29" w:rsidRPr="00AA6BA8" w:rsidRDefault="00E71B29">
            <w:pPr>
              <w:rPr>
                <w:rFonts w:ascii="宋体" w:eastAsia="宋体" w:hAnsi="宋体" w:hint="eastAsia"/>
                <w:szCs w:val="21"/>
              </w:rPr>
            </w:pPr>
          </w:p>
        </w:tc>
        <w:tc>
          <w:tcPr>
            <w:tcW w:w="1845" w:type="dxa"/>
          </w:tcPr>
          <w:p w14:paraId="5FA28214" w14:textId="3C0650B2" w:rsidR="00E71B29" w:rsidRPr="00AA6BA8" w:rsidRDefault="00E71B29">
            <w:pPr>
              <w:rPr>
                <w:rFonts w:ascii="宋体" w:eastAsia="宋体" w:hAnsi="宋体" w:hint="eastAsia"/>
                <w:szCs w:val="21"/>
              </w:rPr>
            </w:pPr>
            <w:r w:rsidRPr="00AA6BA8">
              <w:rPr>
                <w:rFonts w:ascii="宋体" w:eastAsia="宋体" w:hAnsi="宋体" w:cs="宋体" w:hint="eastAsia"/>
                <w:szCs w:val="21"/>
              </w:rPr>
              <w:t>标准化术语本体库</w:t>
            </w:r>
          </w:p>
        </w:tc>
        <w:tc>
          <w:tcPr>
            <w:tcW w:w="4613" w:type="dxa"/>
          </w:tcPr>
          <w:p w14:paraId="6C3D326E" w14:textId="02C4A950" w:rsidR="00E71B29" w:rsidRDefault="00E71B29" w:rsidP="00AA6BA8">
            <w:pPr>
              <w:pStyle w:val="10"/>
              <w:numPr>
                <w:ilvl w:val="0"/>
                <w:numId w:val="4"/>
              </w:numPr>
              <w:ind w:firstLineChars="0"/>
              <w:rPr>
                <w:rFonts w:ascii="宋体" w:hAnsi="宋体"/>
                <w:szCs w:val="21"/>
              </w:rPr>
            </w:pPr>
            <w:r w:rsidRPr="00AA6BA8">
              <w:rPr>
                <w:rFonts w:ascii="宋体" w:hAnsi="宋体" w:hint="eastAsia"/>
                <w:szCs w:val="21"/>
              </w:rPr>
              <w:t>建设标准化数据本体库，为数据的处理和应用提供统一的标准。</w:t>
            </w:r>
          </w:p>
          <w:p w14:paraId="7865351E" w14:textId="53151E6E" w:rsidR="00E71B29" w:rsidRPr="00AA6BA8" w:rsidRDefault="00E71B29" w:rsidP="00AA6BA8">
            <w:pPr>
              <w:pStyle w:val="10"/>
              <w:numPr>
                <w:ilvl w:val="0"/>
                <w:numId w:val="4"/>
              </w:numPr>
              <w:ind w:firstLineChars="0"/>
              <w:rPr>
                <w:rFonts w:ascii="宋体" w:hAnsi="宋体" w:hint="eastAsia"/>
                <w:szCs w:val="21"/>
              </w:rPr>
            </w:pPr>
            <w:r w:rsidRPr="00AA6BA8">
              <w:rPr>
                <w:rFonts w:ascii="宋体" w:hAnsi="宋体" w:hint="eastAsia"/>
                <w:szCs w:val="21"/>
              </w:rPr>
              <w:t>标准化术语本体库收录应包含</w:t>
            </w:r>
            <w:r w:rsidRPr="00AA6BA8">
              <w:rPr>
                <w:rFonts w:ascii="宋体" w:hAnsi="宋体"/>
                <w:szCs w:val="21"/>
              </w:rPr>
              <w:t>多个国内国际医学标准概念</w:t>
            </w:r>
            <w:r w:rsidRPr="00AA6BA8">
              <w:rPr>
                <w:rFonts w:ascii="宋体" w:hAnsi="宋体" w:hint="eastAsia"/>
                <w:szCs w:val="21"/>
              </w:rPr>
              <w:t>集</w:t>
            </w:r>
            <w:r w:rsidRPr="00AA6BA8">
              <w:rPr>
                <w:rFonts w:ascii="宋体" w:hAnsi="宋体"/>
                <w:szCs w:val="21"/>
              </w:rPr>
              <w:t>，如</w:t>
            </w:r>
            <w:r w:rsidRPr="00AA6BA8">
              <w:rPr>
                <w:rFonts w:ascii="宋体" w:hAnsi="宋体" w:hint="eastAsia"/>
                <w:szCs w:val="21"/>
              </w:rPr>
              <w:t>ICD-9-CM、ICD-10、Me SH、SNOMED CT、LOINC、世界卫生组织药物不良反应术语集（WHO Adverse Drug Reaction Terminology，WHO-ART）、英国临床术语（UK Clinical Terms ，又称为Read Codes）、Rx NORM 、基因本体（英文：Gene Ontology，GO）和OMIM等。</w:t>
            </w:r>
          </w:p>
        </w:tc>
      </w:tr>
      <w:tr w:rsidR="00E71B29" w:rsidRPr="00AA6BA8" w14:paraId="49C9FAC6" w14:textId="77777777" w:rsidTr="00672EA2">
        <w:tc>
          <w:tcPr>
            <w:tcW w:w="645" w:type="dxa"/>
            <w:vMerge/>
          </w:tcPr>
          <w:p w14:paraId="2C37CFD7" w14:textId="77777777" w:rsidR="00E71B29" w:rsidRPr="00AA6BA8" w:rsidRDefault="00E71B29">
            <w:pPr>
              <w:rPr>
                <w:rFonts w:ascii="宋体" w:eastAsia="宋体" w:hAnsi="宋体"/>
                <w:szCs w:val="21"/>
              </w:rPr>
            </w:pPr>
          </w:p>
        </w:tc>
        <w:tc>
          <w:tcPr>
            <w:tcW w:w="1193" w:type="dxa"/>
            <w:vMerge/>
          </w:tcPr>
          <w:p w14:paraId="7C6F9747" w14:textId="77777777" w:rsidR="00E71B29" w:rsidRPr="00AA6BA8" w:rsidRDefault="00E71B29">
            <w:pPr>
              <w:rPr>
                <w:rFonts w:ascii="宋体" w:eastAsia="宋体" w:hAnsi="宋体"/>
                <w:szCs w:val="21"/>
              </w:rPr>
            </w:pPr>
          </w:p>
        </w:tc>
        <w:tc>
          <w:tcPr>
            <w:tcW w:w="1845" w:type="dxa"/>
          </w:tcPr>
          <w:p w14:paraId="742D2F23" w14:textId="5012ED7A" w:rsidR="00E71B29" w:rsidRPr="00AA6BA8" w:rsidRDefault="00E71B29">
            <w:pPr>
              <w:rPr>
                <w:rFonts w:ascii="宋体" w:eastAsia="宋体" w:hAnsi="宋体" w:hint="eastAsia"/>
                <w:szCs w:val="21"/>
              </w:rPr>
            </w:pPr>
            <w:r w:rsidRPr="00AA6BA8">
              <w:rPr>
                <w:rFonts w:ascii="宋体" w:eastAsia="宋体" w:hAnsi="宋体" w:cs="宋体" w:hint="eastAsia"/>
                <w:szCs w:val="21"/>
              </w:rPr>
              <w:t>结构化治理</w:t>
            </w:r>
          </w:p>
        </w:tc>
        <w:tc>
          <w:tcPr>
            <w:tcW w:w="4613" w:type="dxa"/>
          </w:tcPr>
          <w:p w14:paraId="6C214985" w14:textId="628533CD"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提供将患者就诊过程中产生的数据，按照就诊次的概念进行数据规范处理，通过就诊时间或医嘱系统进行数据关联。</w:t>
            </w:r>
          </w:p>
          <w:p w14:paraId="540E7564" w14:textId="31C06D9F"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提供将每个业务系统产生的数据按照就诊次进行存储。在标准</w:t>
            </w:r>
            <w:r w:rsidRPr="004722D7">
              <w:rPr>
                <w:rFonts w:ascii="宋体" w:eastAsia="宋体" w:hAnsi="宋体" w:cs="宋体"/>
                <w:szCs w:val="21"/>
              </w:rPr>
              <w:t>数据库中，</w:t>
            </w:r>
            <w:r w:rsidRPr="004722D7">
              <w:rPr>
                <w:rFonts w:ascii="宋体" w:eastAsia="宋体" w:hAnsi="宋体" w:cs="宋体" w:hint="eastAsia"/>
                <w:szCs w:val="21"/>
              </w:rPr>
              <w:t>通过每个患者的唯一标识和就诊次信息可以获取患者某一次就诊的所有信息。</w:t>
            </w:r>
          </w:p>
          <w:p w14:paraId="49BA63C1" w14:textId="5A82CCD6"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lastRenderedPageBreak/>
              <w:t>提供将医院相关各业务系统的数据进行字段的标准化处理，主要解决数据不规范和格式不统一的问题。</w:t>
            </w:r>
          </w:p>
          <w:p w14:paraId="0E91C892" w14:textId="7A45D511"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提供对每个字段内容中的</w:t>
            </w:r>
            <w:r w:rsidRPr="004722D7">
              <w:rPr>
                <w:rFonts w:ascii="宋体" w:eastAsia="宋体" w:hAnsi="宋体" w:cs="宋体"/>
                <w:szCs w:val="21"/>
              </w:rPr>
              <w:t>时间</w:t>
            </w:r>
            <w:r w:rsidRPr="004722D7">
              <w:rPr>
                <w:rFonts w:ascii="宋体" w:eastAsia="宋体" w:hAnsi="宋体" w:cs="宋体" w:hint="eastAsia"/>
                <w:szCs w:val="21"/>
              </w:rPr>
              <w:t>或</w:t>
            </w:r>
            <w:r w:rsidRPr="004722D7">
              <w:rPr>
                <w:rFonts w:ascii="宋体" w:eastAsia="宋体" w:hAnsi="宋体" w:cs="宋体"/>
                <w:szCs w:val="21"/>
              </w:rPr>
              <w:t>数值</w:t>
            </w:r>
            <w:r w:rsidRPr="004722D7">
              <w:rPr>
                <w:rFonts w:ascii="宋体" w:eastAsia="宋体" w:hAnsi="宋体" w:cs="宋体" w:hint="eastAsia"/>
                <w:szCs w:val="21"/>
              </w:rPr>
              <w:t>格式进行标准化处理，如对于不同格式的时间数据或者不规范的时间格式，按照时间</w:t>
            </w:r>
            <w:r w:rsidRPr="004722D7">
              <w:rPr>
                <w:rFonts w:ascii="宋体" w:eastAsia="宋体" w:hAnsi="宋体" w:cs="宋体"/>
                <w:szCs w:val="21"/>
              </w:rPr>
              <w:t>标准化格式统一处理</w:t>
            </w:r>
            <w:r w:rsidRPr="004722D7">
              <w:rPr>
                <w:rFonts w:ascii="宋体" w:eastAsia="宋体" w:hAnsi="宋体" w:cs="宋体" w:hint="eastAsia"/>
                <w:szCs w:val="21"/>
              </w:rPr>
              <w:t>。</w:t>
            </w:r>
          </w:p>
          <w:p w14:paraId="09C83A45" w14:textId="35EF72D2"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提供通过计算或其他方式来完善数据缺失</w:t>
            </w:r>
            <w:r w:rsidRPr="004722D7">
              <w:rPr>
                <w:rFonts w:ascii="宋体" w:eastAsia="宋体" w:hAnsi="宋体" w:cs="宋体"/>
                <w:szCs w:val="21"/>
              </w:rPr>
              <w:t>部分</w:t>
            </w:r>
            <w:r w:rsidRPr="004722D7">
              <w:rPr>
                <w:rFonts w:ascii="宋体" w:eastAsia="宋体" w:hAnsi="宋体" w:cs="宋体" w:hint="eastAsia"/>
                <w:szCs w:val="21"/>
              </w:rPr>
              <w:t>，提高数据完整</w:t>
            </w:r>
            <w:r w:rsidRPr="004722D7">
              <w:rPr>
                <w:rFonts w:ascii="宋体" w:eastAsia="宋体" w:hAnsi="宋体" w:cs="宋体"/>
                <w:szCs w:val="21"/>
              </w:rPr>
              <w:t>度</w:t>
            </w:r>
            <w:r w:rsidRPr="004722D7">
              <w:rPr>
                <w:rFonts w:ascii="宋体" w:eastAsia="宋体" w:hAnsi="宋体" w:cs="宋体" w:hint="eastAsia"/>
                <w:szCs w:val="21"/>
              </w:rPr>
              <w:t>和质量。</w:t>
            </w:r>
          </w:p>
          <w:p w14:paraId="61702981" w14:textId="3A90C609"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提供对于数据中一些字段内容的不规范书写进行归一化整理。</w:t>
            </w:r>
          </w:p>
          <w:p w14:paraId="26F51BCC" w14:textId="202F7D2B" w:rsidR="00E71B29" w:rsidRPr="004722D7" w:rsidRDefault="00E71B29" w:rsidP="004722D7">
            <w:pPr>
              <w:pStyle w:val="a6"/>
              <w:widowControl/>
              <w:numPr>
                <w:ilvl w:val="0"/>
                <w:numId w:val="7"/>
              </w:numPr>
              <w:ind w:firstLineChars="0"/>
              <w:jc w:val="left"/>
              <w:rPr>
                <w:rFonts w:ascii="宋体" w:eastAsia="宋体" w:hAnsi="宋体" w:cs="宋体"/>
                <w:szCs w:val="21"/>
              </w:rPr>
            </w:pPr>
            <w:r w:rsidRPr="004722D7">
              <w:rPr>
                <w:rFonts w:ascii="宋体" w:eastAsia="宋体" w:hAnsi="宋体" w:cs="宋体" w:hint="eastAsia"/>
                <w:szCs w:val="21"/>
              </w:rPr>
              <w:t>提供针对检验系统将检验数据分别</w:t>
            </w:r>
            <w:r w:rsidRPr="004722D7">
              <w:rPr>
                <w:rFonts w:ascii="宋体" w:eastAsia="宋体" w:hAnsi="宋体" w:cs="宋体"/>
                <w:szCs w:val="21"/>
              </w:rPr>
              <w:t>存储</w:t>
            </w:r>
            <w:r w:rsidRPr="004722D7">
              <w:rPr>
                <w:rFonts w:ascii="宋体" w:eastAsia="宋体" w:hAnsi="宋体" w:cs="宋体" w:hint="eastAsia"/>
                <w:szCs w:val="21"/>
              </w:rPr>
              <w:t>检验主项和检验明细的情况，需要将检验主项和检验细项按照同一个检验报告单号进行合并操作。</w:t>
            </w:r>
          </w:p>
          <w:p w14:paraId="04764F39" w14:textId="630924BD" w:rsidR="00E71B29" w:rsidRPr="004722D7" w:rsidRDefault="00E71B29" w:rsidP="004722D7">
            <w:pPr>
              <w:pStyle w:val="a6"/>
              <w:numPr>
                <w:ilvl w:val="0"/>
                <w:numId w:val="7"/>
              </w:numPr>
              <w:ind w:firstLineChars="0"/>
              <w:rPr>
                <w:rFonts w:ascii="宋体" w:eastAsia="宋体" w:hAnsi="宋体"/>
                <w:szCs w:val="21"/>
              </w:rPr>
            </w:pPr>
            <w:r w:rsidRPr="004722D7">
              <w:rPr>
                <w:rFonts w:ascii="宋体" w:eastAsia="宋体" w:hAnsi="宋体" w:cs="宋体" w:hint="eastAsia"/>
                <w:szCs w:val="21"/>
              </w:rPr>
              <w:t>提供检验结果值的拆分，将检验结果值分为定性结果和定量结果，定性结果一般为阴性或阳性等，定量结果必须为数值，需要将结果中的单位和非法字符去除。</w:t>
            </w:r>
          </w:p>
        </w:tc>
      </w:tr>
      <w:tr w:rsidR="00E71B29" w:rsidRPr="00AA6BA8" w14:paraId="4B58BF74" w14:textId="77777777" w:rsidTr="00672EA2">
        <w:tc>
          <w:tcPr>
            <w:tcW w:w="645" w:type="dxa"/>
            <w:vMerge w:val="restart"/>
          </w:tcPr>
          <w:p w14:paraId="3D95C281" w14:textId="77777777" w:rsidR="00E71B29" w:rsidRPr="00AA6BA8" w:rsidRDefault="00E71B29">
            <w:pPr>
              <w:rPr>
                <w:rFonts w:ascii="宋体" w:eastAsia="宋体" w:hAnsi="宋体"/>
                <w:szCs w:val="21"/>
              </w:rPr>
            </w:pPr>
            <w:r w:rsidRPr="00AA6BA8">
              <w:rPr>
                <w:rFonts w:ascii="宋体" w:eastAsia="宋体" w:hAnsi="宋体" w:hint="eastAsia"/>
                <w:szCs w:val="21"/>
              </w:rPr>
              <w:lastRenderedPageBreak/>
              <w:t>2</w:t>
            </w:r>
          </w:p>
          <w:p w14:paraId="0D5BA99C" w14:textId="355396DF" w:rsidR="00E71B29" w:rsidRPr="00AA6BA8" w:rsidRDefault="00E71B29" w:rsidP="00790433">
            <w:pPr>
              <w:rPr>
                <w:rFonts w:ascii="宋体" w:eastAsia="宋体" w:hAnsi="宋体"/>
                <w:szCs w:val="21"/>
              </w:rPr>
            </w:pPr>
            <w:r>
              <w:rPr>
                <w:rFonts w:ascii="宋体" w:eastAsia="宋体" w:hAnsi="宋体" w:hint="eastAsia"/>
                <w:szCs w:val="21"/>
              </w:rPr>
              <w:t>ƒ</w:t>
            </w:r>
          </w:p>
        </w:tc>
        <w:tc>
          <w:tcPr>
            <w:tcW w:w="1193" w:type="dxa"/>
            <w:vMerge w:val="restart"/>
          </w:tcPr>
          <w:p w14:paraId="40DE76C3" w14:textId="5019D30D" w:rsidR="00E71B29" w:rsidRPr="00AA6BA8" w:rsidRDefault="00E71B29">
            <w:pPr>
              <w:rPr>
                <w:rFonts w:ascii="宋体" w:eastAsia="宋体" w:hAnsi="宋体" w:hint="eastAsia"/>
                <w:szCs w:val="21"/>
              </w:rPr>
            </w:pPr>
            <w:r w:rsidRPr="00AA6BA8">
              <w:rPr>
                <w:rFonts w:ascii="宋体" w:eastAsia="宋体" w:hAnsi="宋体" w:hint="eastAsia"/>
                <w:szCs w:val="21"/>
              </w:rPr>
              <w:t>数据漏斗工具</w:t>
            </w:r>
          </w:p>
        </w:tc>
        <w:tc>
          <w:tcPr>
            <w:tcW w:w="1845" w:type="dxa"/>
          </w:tcPr>
          <w:p w14:paraId="10868F41" w14:textId="536AEE8E" w:rsidR="00E71B29" w:rsidRPr="00AA6BA8" w:rsidRDefault="00E71B29">
            <w:pPr>
              <w:rPr>
                <w:rFonts w:ascii="宋体" w:eastAsia="宋体" w:hAnsi="宋体"/>
                <w:szCs w:val="21"/>
              </w:rPr>
            </w:pPr>
            <w:r w:rsidRPr="00AA6BA8">
              <w:rPr>
                <w:rFonts w:ascii="宋体" w:eastAsia="宋体" w:hAnsi="宋体" w:hint="eastAsia"/>
                <w:szCs w:val="21"/>
              </w:rPr>
              <w:t>筛查管理</w:t>
            </w:r>
          </w:p>
        </w:tc>
        <w:tc>
          <w:tcPr>
            <w:tcW w:w="4613" w:type="dxa"/>
          </w:tcPr>
          <w:p w14:paraId="734A3EB6" w14:textId="77777777" w:rsidR="00E71B29" w:rsidRPr="004722D7" w:rsidRDefault="00E71B29" w:rsidP="004722D7">
            <w:pPr>
              <w:pStyle w:val="a6"/>
              <w:numPr>
                <w:ilvl w:val="0"/>
                <w:numId w:val="8"/>
              </w:numPr>
              <w:ind w:firstLineChars="0"/>
              <w:rPr>
                <w:rFonts w:ascii="宋体" w:eastAsia="宋体" w:hAnsi="宋体"/>
                <w:szCs w:val="21"/>
              </w:rPr>
            </w:pPr>
            <w:r w:rsidRPr="004722D7">
              <w:rPr>
                <w:rFonts w:ascii="宋体" w:eastAsia="宋体" w:hAnsi="宋体" w:hint="eastAsia"/>
                <w:szCs w:val="21"/>
              </w:rPr>
              <w:t>纳排标准项配置，可以通过条件拖拽生成自然话术查询要素的功能，查询功能可以通过保存模版的形式呈现</w:t>
            </w:r>
          </w:p>
          <w:p w14:paraId="2126EBB8" w14:textId="77777777" w:rsidR="00E71B29" w:rsidRPr="004722D7" w:rsidRDefault="00E71B29" w:rsidP="004722D7">
            <w:pPr>
              <w:pStyle w:val="a6"/>
              <w:numPr>
                <w:ilvl w:val="0"/>
                <w:numId w:val="8"/>
              </w:numPr>
              <w:ind w:firstLineChars="0"/>
              <w:rPr>
                <w:rFonts w:ascii="宋体" w:eastAsia="宋体" w:hAnsi="宋体" w:cs="宋体"/>
                <w:szCs w:val="21"/>
              </w:rPr>
            </w:pPr>
            <w:r w:rsidRPr="004722D7">
              <w:rPr>
                <w:rFonts w:ascii="宋体" w:eastAsia="宋体" w:hAnsi="宋体" w:cs="宋体" w:hint="eastAsia"/>
                <w:szCs w:val="21"/>
              </w:rPr>
              <w:t>高级检索：支持精确匹配查询，通过AND和OR组合多个复杂逻辑表达式，以实现研究对象的准确定义。支持多种同义词查询，保证数据检索的准确性</w:t>
            </w:r>
          </w:p>
          <w:p w14:paraId="1AFAB767" w14:textId="77777777" w:rsidR="00E71B29" w:rsidRPr="004722D7" w:rsidRDefault="00E71B29" w:rsidP="004722D7">
            <w:pPr>
              <w:pStyle w:val="a6"/>
              <w:numPr>
                <w:ilvl w:val="0"/>
                <w:numId w:val="8"/>
              </w:numPr>
              <w:ind w:firstLineChars="0"/>
              <w:rPr>
                <w:rFonts w:ascii="宋体" w:eastAsia="宋体" w:hAnsi="宋体" w:cs="宋体"/>
                <w:szCs w:val="21"/>
              </w:rPr>
            </w:pPr>
            <w:r w:rsidRPr="004722D7">
              <w:rPr>
                <w:rFonts w:ascii="宋体" w:eastAsia="宋体" w:hAnsi="宋体" w:cs="宋体" w:hint="eastAsia"/>
                <w:szCs w:val="21"/>
              </w:rPr>
              <w:t>支持通过住院号、门诊号、住院号+入院时间、门诊号+门诊时间四种维度，批量检索患者</w:t>
            </w:r>
          </w:p>
          <w:p w14:paraId="15327254" w14:textId="775F8205" w:rsidR="00E71B29" w:rsidRPr="00AA6BA8" w:rsidRDefault="00E71B29" w:rsidP="004722D7">
            <w:pPr>
              <w:pStyle w:val="10"/>
              <w:numPr>
                <w:ilvl w:val="0"/>
                <w:numId w:val="8"/>
              </w:numPr>
              <w:ind w:firstLineChars="0"/>
              <w:rPr>
                <w:rFonts w:ascii="宋体" w:hAnsi="宋体" w:cs="Calibri" w:hint="eastAsia"/>
                <w:szCs w:val="21"/>
              </w:rPr>
            </w:pPr>
            <w:r w:rsidRPr="00AA6BA8">
              <w:rPr>
                <w:rFonts w:ascii="宋体" w:hAnsi="宋体" w:cs="宋体" w:hint="eastAsia"/>
                <w:szCs w:val="21"/>
              </w:rPr>
              <w:t>支持关键字或者某一唯一ID号进行检索，查询出相关病历并保存至已有人群。</w:t>
            </w:r>
          </w:p>
        </w:tc>
      </w:tr>
      <w:tr w:rsidR="00E71B29" w:rsidRPr="00AA6BA8" w14:paraId="023C044E" w14:textId="77777777" w:rsidTr="00672EA2">
        <w:tc>
          <w:tcPr>
            <w:tcW w:w="645" w:type="dxa"/>
            <w:vMerge/>
          </w:tcPr>
          <w:p w14:paraId="269873D2" w14:textId="7DFF1356" w:rsidR="00E71B29" w:rsidRPr="00AA6BA8" w:rsidRDefault="00E71B29">
            <w:pPr>
              <w:rPr>
                <w:rFonts w:ascii="宋体" w:eastAsia="宋体" w:hAnsi="宋体"/>
                <w:szCs w:val="21"/>
              </w:rPr>
            </w:pPr>
          </w:p>
        </w:tc>
        <w:tc>
          <w:tcPr>
            <w:tcW w:w="1193" w:type="dxa"/>
            <w:vMerge/>
          </w:tcPr>
          <w:p w14:paraId="6C4BE73F" w14:textId="77777777" w:rsidR="00E71B29" w:rsidRPr="00AA6BA8" w:rsidRDefault="00E71B29">
            <w:pPr>
              <w:rPr>
                <w:rFonts w:ascii="宋体" w:eastAsia="宋体" w:hAnsi="宋体"/>
                <w:szCs w:val="21"/>
              </w:rPr>
            </w:pPr>
          </w:p>
        </w:tc>
        <w:tc>
          <w:tcPr>
            <w:tcW w:w="1845" w:type="dxa"/>
          </w:tcPr>
          <w:p w14:paraId="419FFB4F" w14:textId="2CB11D41" w:rsidR="00E71B29" w:rsidRPr="00AA6BA8" w:rsidRDefault="00E71B29">
            <w:pPr>
              <w:rPr>
                <w:rFonts w:ascii="宋体" w:eastAsia="宋体" w:hAnsi="宋体"/>
                <w:szCs w:val="21"/>
              </w:rPr>
            </w:pPr>
            <w:r w:rsidRPr="00AA6BA8">
              <w:rPr>
                <w:rFonts w:ascii="宋体" w:eastAsia="宋体" w:hAnsi="宋体" w:hint="eastAsia"/>
                <w:szCs w:val="21"/>
              </w:rPr>
              <w:t>科研试验</w:t>
            </w:r>
          </w:p>
        </w:tc>
        <w:tc>
          <w:tcPr>
            <w:tcW w:w="4613" w:type="dxa"/>
          </w:tcPr>
          <w:p w14:paraId="01E9D885" w14:textId="77777777" w:rsidR="00E71B29" w:rsidRPr="004722D7" w:rsidRDefault="00E71B29" w:rsidP="004722D7">
            <w:pPr>
              <w:pStyle w:val="a6"/>
              <w:numPr>
                <w:ilvl w:val="0"/>
                <w:numId w:val="9"/>
              </w:numPr>
              <w:ind w:firstLineChars="0"/>
              <w:rPr>
                <w:rFonts w:ascii="宋体" w:eastAsia="宋体" w:hAnsi="宋体" w:cs="宋体"/>
                <w:szCs w:val="21"/>
              </w:rPr>
            </w:pPr>
            <w:r w:rsidRPr="004722D7">
              <w:rPr>
                <w:rFonts w:ascii="宋体" w:eastAsia="宋体" w:hAnsi="宋体" w:cs="宋体" w:hint="eastAsia"/>
                <w:szCs w:val="21"/>
              </w:rPr>
              <w:t>支持展示患者院内历次门急诊及住院就诊记录，以及相关诊次病历文书、检验、医嘱等</w:t>
            </w:r>
          </w:p>
          <w:p w14:paraId="76A448F0" w14:textId="77777777" w:rsidR="00E71B29" w:rsidRPr="004722D7" w:rsidRDefault="00E71B29" w:rsidP="004722D7">
            <w:pPr>
              <w:pStyle w:val="a6"/>
              <w:numPr>
                <w:ilvl w:val="0"/>
                <w:numId w:val="9"/>
              </w:numPr>
              <w:ind w:firstLineChars="0"/>
              <w:rPr>
                <w:rFonts w:ascii="宋体" w:eastAsia="宋体" w:hAnsi="宋体" w:cs="宋体"/>
                <w:szCs w:val="21"/>
              </w:rPr>
            </w:pPr>
            <w:r w:rsidRPr="004722D7">
              <w:rPr>
                <w:rFonts w:ascii="宋体" w:eastAsia="宋体" w:hAnsi="宋体" w:cs="宋体" w:hint="eastAsia"/>
                <w:szCs w:val="21"/>
              </w:rPr>
              <w:t>查看该患者历次就诊情况及检验趋势分布，重点事件前后关键指标变化趋势等</w:t>
            </w:r>
          </w:p>
          <w:p w14:paraId="23EAA931" w14:textId="20951686" w:rsidR="00E71B29" w:rsidRPr="004722D7" w:rsidRDefault="00E71B29" w:rsidP="004722D7">
            <w:pPr>
              <w:pStyle w:val="a6"/>
              <w:numPr>
                <w:ilvl w:val="0"/>
                <w:numId w:val="9"/>
              </w:numPr>
              <w:ind w:firstLineChars="0"/>
              <w:rPr>
                <w:rFonts w:ascii="宋体" w:eastAsia="宋体" w:hAnsi="宋体" w:cs="宋体"/>
                <w:szCs w:val="21"/>
              </w:rPr>
            </w:pPr>
            <w:r w:rsidRPr="004722D7">
              <w:rPr>
                <w:rFonts w:ascii="宋体" w:eastAsia="宋体" w:hAnsi="宋体" w:cs="宋体" w:hint="eastAsia"/>
                <w:szCs w:val="21"/>
              </w:rPr>
              <w:t>支持将检索结果病例通过保存人群的方式保存到系统中，以供后期直接分析应用</w:t>
            </w:r>
          </w:p>
          <w:p w14:paraId="7C699151" w14:textId="77777777" w:rsidR="00E71B29" w:rsidRPr="00AA6BA8" w:rsidRDefault="00E71B29" w:rsidP="004722D7">
            <w:pPr>
              <w:pStyle w:val="10"/>
              <w:numPr>
                <w:ilvl w:val="0"/>
                <w:numId w:val="9"/>
              </w:numPr>
              <w:ind w:firstLineChars="0"/>
              <w:rPr>
                <w:rFonts w:ascii="宋体" w:hAnsi="宋体" w:cs="宋体"/>
                <w:szCs w:val="21"/>
              </w:rPr>
            </w:pPr>
            <w:r w:rsidRPr="00AA6BA8">
              <w:rPr>
                <w:rFonts w:ascii="宋体" w:hAnsi="宋体" w:cs="宋体" w:hint="eastAsia"/>
                <w:szCs w:val="21"/>
              </w:rPr>
              <w:t>支持展示当前用户下所有人群相关信息，包含人群的名称、创建时间、病例数、患者数以及是否是默认人群等。</w:t>
            </w:r>
          </w:p>
          <w:p w14:paraId="30F1EE5B" w14:textId="00026789" w:rsidR="00E71B29" w:rsidRPr="004722D7" w:rsidRDefault="00E71B29" w:rsidP="004722D7">
            <w:pPr>
              <w:pStyle w:val="a6"/>
              <w:numPr>
                <w:ilvl w:val="0"/>
                <w:numId w:val="9"/>
              </w:numPr>
              <w:ind w:firstLineChars="0"/>
              <w:rPr>
                <w:rFonts w:ascii="宋体" w:eastAsia="宋体" w:hAnsi="宋体" w:cs="宋体"/>
                <w:szCs w:val="21"/>
              </w:rPr>
            </w:pPr>
            <w:r>
              <w:rPr>
                <w:rFonts w:ascii="宋体" w:eastAsia="宋体" w:hAnsi="宋体" w:cs="宋体" w:hint="eastAsia"/>
                <w:szCs w:val="21"/>
              </w:rPr>
              <w:t>人群</w:t>
            </w:r>
            <w:r w:rsidRPr="004722D7">
              <w:rPr>
                <w:rFonts w:ascii="宋体" w:eastAsia="宋体" w:hAnsi="宋体" w:cs="宋体" w:hint="eastAsia"/>
                <w:szCs w:val="21"/>
              </w:rPr>
              <w:t>编辑/删除/合并/更新：支持对已有人群进行编辑、删除以及合并等，以实现人群管理。支持人群自动更新，按照人群的入排</w:t>
            </w:r>
            <w:r w:rsidRPr="004722D7">
              <w:rPr>
                <w:rFonts w:ascii="宋体" w:eastAsia="宋体" w:hAnsi="宋体" w:cs="宋体" w:hint="eastAsia"/>
                <w:szCs w:val="21"/>
              </w:rPr>
              <w:lastRenderedPageBreak/>
              <w:t>条件，当有数据增量进入时，人群信息也会随着进行更新</w:t>
            </w:r>
          </w:p>
          <w:p w14:paraId="19FF6E19" w14:textId="32ABF8C6" w:rsidR="00E71B29" w:rsidRPr="00AA6BA8" w:rsidRDefault="00E71B29" w:rsidP="004722D7">
            <w:pPr>
              <w:pStyle w:val="10"/>
              <w:numPr>
                <w:ilvl w:val="0"/>
                <w:numId w:val="9"/>
              </w:numPr>
              <w:ind w:firstLineChars="0"/>
              <w:rPr>
                <w:rFonts w:ascii="宋体" w:hAnsi="宋体" w:cs="宋体"/>
                <w:szCs w:val="21"/>
              </w:rPr>
            </w:pPr>
            <w:r w:rsidRPr="00AA6BA8">
              <w:rPr>
                <w:rFonts w:ascii="宋体" w:hAnsi="宋体" w:cs="宋体" w:hint="eastAsia"/>
                <w:szCs w:val="21"/>
              </w:rPr>
              <w:t>患者分布：支持展现当前人群时间分布、年龄分布、性别分布、地域分布、患者家族史分布、既往史分布以及吸烟饮酒史分布等。</w:t>
            </w:r>
          </w:p>
          <w:p w14:paraId="772F6209" w14:textId="0115C779" w:rsidR="00E71B29" w:rsidRPr="00AA6BA8" w:rsidRDefault="00E71B29" w:rsidP="004722D7">
            <w:pPr>
              <w:pStyle w:val="10"/>
              <w:numPr>
                <w:ilvl w:val="0"/>
                <w:numId w:val="9"/>
              </w:numPr>
              <w:ind w:firstLineChars="0"/>
              <w:rPr>
                <w:rFonts w:ascii="宋体" w:hAnsi="宋体" w:cs="宋体"/>
                <w:szCs w:val="21"/>
              </w:rPr>
            </w:pPr>
            <w:r w:rsidRPr="00AA6BA8">
              <w:rPr>
                <w:rFonts w:ascii="宋体" w:hAnsi="宋体" w:cs="宋体" w:hint="eastAsia"/>
                <w:szCs w:val="21"/>
              </w:rPr>
              <w:t>疾病分布：支持展现多个维度反应疾病特征，包括主要诊断、其他诊断、主要症状、伴随症状等。支持用户还可根据统计子类别向下钻取，如选择某一子诊断且合并特殊症状患者群体，查看其相关表征，常用药物等。</w:t>
            </w:r>
          </w:p>
          <w:p w14:paraId="3178CC22" w14:textId="2E887C03" w:rsidR="00E71B29" w:rsidRPr="004722D7" w:rsidRDefault="00E71B29" w:rsidP="004722D7">
            <w:pPr>
              <w:pStyle w:val="10"/>
              <w:numPr>
                <w:ilvl w:val="0"/>
                <w:numId w:val="9"/>
              </w:numPr>
              <w:ind w:firstLineChars="0"/>
              <w:rPr>
                <w:rFonts w:ascii="宋体" w:hAnsi="宋体" w:cs="宋体" w:hint="eastAsia"/>
                <w:szCs w:val="21"/>
              </w:rPr>
            </w:pPr>
            <w:r w:rsidRPr="00AA6BA8">
              <w:rPr>
                <w:rFonts w:ascii="宋体" w:hAnsi="宋体" w:cs="宋体" w:hint="eastAsia"/>
                <w:szCs w:val="21"/>
              </w:rPr>
              <w:t>检验指标分布/对比：支持查看某一关键事件（手术、用药、停药、入院、出院、死亡、前后检验指标的分布趋势，或对比某一事件前后数据的变化范围。支持根据不同的使用需求，切换其他展示方式，如统计图表、直方图、箱线图等。支持切换其他检验指标或者重点事件以及事件前后时间范围。</w:t>
            </w:r>
          </w:p>
        </w:tc>
      </w:tr>
      <w:tr w:rsidR="00E71B29" w:rsidRPr="00AA6BA8" w14:paraId="7A90960F" w14:textId="77777777" w:rsidTr="00672EA2">
        <w:tc>
          <w:tcPr>
            <w:tcW w:w="645" w:type="dxa"/>
            <w:vMerge/>
          </w:tcPr>
          <w:p w14:paraId="35FF6272" w14:textId="77777777" w:rsidR="00E71B29" w:rsidRPr="00AA6BA8" w:rsidRDefault="00E71B29">
            <w:pPr>
              <w:rPr>
                <w:rFonts w:ascii="宋体" w:eastAsia="宋体" w:hAnsi="宋体"/>
                <w:szCs w:val="21"/>
              </w:rPr>
            </w:pPr>
          </w:p>
        </w:tc>
        <w:tc>
          <w:tcPr>
            <w:tcW w:w="1193" w:type="dxa"/>
            <w:vMerge/>
          </w:tcPr>
          <w:p w14:paraId="2CC56248" w14:textId="77777777" w:rsidR="00E71B29" w:rsidRPr="00AA6BA8" w:rsidRDefault="00E71B29">
            <w:pPr>
              <w:rPr>
                <w:rFonts w:ascii="宋体" w:eastAsia="宋体" w:hAnsi="宋体"/>
                <w:szCs w:val="21"/>
              </w:rPr>
            </w:pPr>
          </w:p>
        </w:tc>
        <w:tc>
          <w:tcPr>
            <w:tcW w:w="1845" w:type="dxa"/>
          </w:tcPr>
          <w:p w14:paraId="21708668" w14:textId="63FD3D47" w:rsidR="00E71B29" w:rsidRPr="00AA6BA8" w:rsidRDefault="00E71B29">
            <w:pPr>
              <w:rPr>
                <w:rFonts w:ascii="宋体" w:eastAsia="宋体" w:hAnsi="宋体"/>
                <w:szCs w:val="21"/>
              </w:rPr>
            </w:pPr>
            <w:r w:rsidRPr="00AA6BA8">
              <w:rPr>
                <w:rFonts w:ascii="宋体" w:eastAsia="宋体" w:hAnsi="宋体" w:hint="eastAsia"/>
                <w:szCs w:val="21"/>
              </w:rPr>
              <w:t>配置管理</w:t>
            </w:r>
          </w:p>
        </w:tc>
        <w:tc>
          <w:tcPr>
            <w:tcW w:w="4613" w:type="dxa"/>
          </w:tcPr>
          <w:p w14:paraId="2947D562" w14:textId="559CB964" w:rsidR="00E71B29" w:rsidRPr="00AA6BA8" w:rsidRDefault="00E71B29" w:rsidP="00EB566C">
            <w:pPr>
              <w:pStyle w:val="10"/>
              <w:numPr>
                <w:ilvl w:val="0"/>
                <w:numId w:val="10"/>
              </w:numPr>
              <w:ind w:firstLineChars="0"/>
              <w:rPr>
                <w:rFonts w:ascii="宋体" w:hAnsi="宋体" w:cs="宋体"/>
                <w:szCs w:val="21"/>
              </w:rPr>
            </w:pPr>
            <w:r w:rsidRPr="00AA6BA8">
              <w:rPr>
                <w:rFonts w:ascii="宋体" w:hAnsi="宋体" w:cs="宋体" w:hint="eastAsia"/>
                <w:szCs w:val="21"/>
              </w:rPr>
              <w:t>个人中心：主要为用户对自己账号、密码等进行修改和管理。</w:t>
            </w:r>
          </w:p>
          <w:p w14:paraId="5510D6E5" w14:textId="77777777" w:rsidR="00E71B29" w:rsidRDefault="00E71B29" w:rsidP="00EB566C">
            <w:pPr>
              <w:pStyle w:val="10"/>
              <w:numPr>
                <w:ilvl w:val="0"/>
                <w:numId w:val="10"/>
              </w:numPr>
              <w:ind w:firstLineChars="0"/>
              <w:rPr>
                <w:rFonts w:ascii="宋体" w:hAnsi="宋体" w:cs="宋体"/>
                <w:szCs w:val="21"/>
              </w:rPr>
            </w:pPr>
            <w:r w:rsidRPr="00AA6BA8">
              <w:rPr>
                <w:rFonts w:ascii="宋体" w:hAnsi="宋体" w:cs="宋体" w:hint="eastAsia"/>
                <w:szCs w:val="21"/>
              </w:rPr>
              <w:t>用户注册和管理：管理员可通过该页面实现新用户的注册及管理，包括编辑、删除、重置密码、用户角色指派等。</w:t>
            </w:r>
          </w:p>
          <w:p w14:paraId="66528BC6" w14:textId="79C3513F" w:rsidR="00E71B29" w:rsidRPr="00AA6BA8" w:rsidRDefault="00E71B29" w:rsidP="00EB566C">
            <w:pPr>
              <w:pStyle w:val="10"/>
              <w:numPr>
                <w:ilvl w:val="0"/>
                <w:numId w:val="10"/>
              </w:numPr>
              <w:ind w:firstLineChars="0"/>
              <w:rPr>
                <w:rFonts w:ascii="宋体" w:hAnsi="宋体" w:cs="宋体"/>
                <w:szCs w:val="21"/>
              </w:rPr>
            </w:pPr>
            <w:r w:rsidRPr="00AA6BA8">
              <w:rPr>
                <w:rFonts w:ascii="宋体" w:hAnsi="宋体" w:cs="宋体" w:hint="eastAsia"/>
                <w:szCs w:val="21"/>
              </w:rPr>
              <w:t>权限配置：用户权限分数据权限和功能权限，支持根据科室特殊要求，提供医疗组和课题权限等。支持用户使用授权，管控数据查询范围及使用限制。</w:t>
            </w:r>
          </w:p>
          <w:p w14:paraId="31563FA0" w14:textId="5FCE124C" w:rsidR="00E71B29" w:rsidRPr="00AA6BA8" w:rsidRDefault="00E71B29" w:rsidP="00EB566C">
            <w:pPr>
              <w:pStyle w:val="10"/>
              <w:numPr>
                <w:ilvl w:val="0"/>
                <w:numId w:val="10"/>
              </w:numPr>
              <w:ind w:firstLineChars="0"/>
              <w:rPr>
                <w:rFonts w:ascii="宋体" w:hAnsi="宋体" w:cs="宋体"/>
                <w:szCs w:val="21"/>
              </w:rPr>
            </w:pPr>
            <w:r w:rsidRPr="00AA6BA8">
              <w:rPr>
                <w:rFonts w:ascii="宋体" w:hAnsi="宋体" w:cs="宋体" w:hint="eastAsia"/>
                <w:szCs w:val="21"/>
              </w:rPr>
              <w:t>日志管理：支持登录日志、导出日志和建模日志三部分，且针对某一特定用户可单独查看查看和管理。</w:t>
            </w:r>
          </w:p>
          <w:p w14:paraId="74E11932" w14:textId="17A277CA" w:rsidR="00E71B29" w:rsidRPr="00AA6BA8" w:rsidRDefault="00E71B29" w:rsidP="00EB566C">
            <w:pPr>
              <w:pStyle w:val="10"/>
              <w:numPr>
                <w:ilvl w:val="0"/>
                <w:numId w:val="10"/>
              </w:numPr>
              <w:ind w:firstLineChars="0"/>
              <w:rPr>
                <w:rFonts w:ascii="宋体" w:hAnsi="宋体" w:cs="宋体" w:hint="eastAsia"/>
                <w:szCs w:val="21"/>
              </w:rPr>
            </w:pPr>
            <w:r w:rsidRPr="00AA6BA8">
              <w:rPr>
                <w:rFonts w:ascii="宋体" w:hAnsi="宋体" w:cs="宋体" w:hint="eastAsia"/>
                <w:szCs w:val="21"/>
              </w:rPr>
              <w:t>自定义标签管理：支持标签，支持按照自定义标签组合筛查</w:t>
            </w:r>
          </w:p>
        </w:tc>
      </w:tr>
      <w:tr w:rsidR="00E71B29" w:rsidRPr="00AA6BA8" w14:paraId="65F86B7C" w14:textId="77777777" w:rsidTr="00672EA2">
        <w:tc>
          <w:tcPr>
            <w:tcW w:w="645" w:type="dxa"/>
            <w:vMerge w:val="restart"/>
          </w:tcPr>
          <w:p w14:paraId="0A8DAC25" w14:textId="6886926B" w:rsidR="00E71B29" w:rsidRPr="00AA6BA8" w:rsidRDefault="00E71B29" w:rsidP="00783AF8">
            <w:pPr>
              <w:rPr>
                <w:rFonts w:ascii="宋体" w:eastAsia="宋体" w:hAnsi="宋体" w:hint="eastAsia"/>
                <w:szCs w:val="21"/>
              </w:rPr>
            </w:pPr>
            <w:r w:rsidRPr="00AA6BA8">
              <w:rPr>
                <w:rFonts w:ascii="宋体" w:eastAsia="宋体" w:hAnsi="宋体" w:hint="eastAsia"/>
                <w:szCs w:val="21"/>
              </w:rPr>
              <w:t>3</w:t>
            </w:r>
          </w:p>
        </w:tc>
        <w:tc>
          <w:tcPr>
            <w:tcW w:w="1193" w:type="dxa"/>
          </w:tcPr>
          <w:p w14:paraId="6617F13E" w14:textId="50229493" w:rsidR="00E71B29" w:rsidRPr="00AA6BA8" w:rsidRDefault="00E71B29">
            <w:pPr>
              <w:rPr>
                <w:rFonts w:ascii="宋体" w:eastAsia="宋体" w:hAnsi="宋体"/>
                <w:szCs w:val="21"/>
              </w:rPr>
            </w:pPr>
            <w:r w:rsidRPr="00AA6BA8">
              <w:rPr>
                <w:rFonts w:ascii="宋体" w:eastAsia="宋体" w:hAnsi="宋体" w:hint="eastAsia"/>
                <w:szCs w:val="21"/>
              </w:rPr>
              <w:t>临床数据分级分类治理工具</w:t>
            </w:r>
          </w:p>
        </w:tc>
        <w:tc>
          <w:tcPr>
            <w:tcW w:w="1845" w:type="dxa"/>
          </w:tcPr>
          <w:p w14:paraId="7811CEC5" w14:textId="792042EE" w:rsidR="00E71B29" w:rsidRPr="00AA6BA8" w:rsidRDefault="00E71B29">
            <w:pPr>
              <w:rPr>
                <w:rFonts w:ascii="宋体" w:eastAsia="宋体" w:hAnsi="宋体"/>
                <w:szCs w:val="21"/>
              </w:rPr>
            </w:pPr>
            <w:r w:rsidRPr="00AA6BA8">
              <w:rPr>
                <w:rFonts w:ascii="宋体" w:eastAsia="宋体" w:hAnsi="宋体" w:hint="eastAsia"/>
                <w:szCs w:val="21"/>
              </w:rPr>
              <w:t>数据统计</w:t>
            </w:r>
          </w:p>
        </w:tc>
        <w:tc>
          <w:tcPr>
            <w:tcW w:w="4613" w:type="dxa"/>
          </w:tcPr>
          <w:p w14:paraId="5E3658C5" w14:textId="753D03FD" w:rsidR="00E71B29" w:rsidRPr="00AA6BA8" w:rsidRDefault="00E71B29">
            <w:pPr>
              <w:rPr>
                <w:rFonts w:ascii="宋体" w:eastAsia="宋体" w:hAnsi="宋体"/>
                <w:szCs w:val="21"/>
              </w:rPr>
            </w:pPr>
            <w:r w:rsidRPr="00AA6BA8">
              <w:rPr>
                <w:rFonts w:ascii="宋体" w:eastAsia="宋体" w:hAnsi="宋体" w:cs="宋体" w:hint="eastAsia"/>
                <w:szCs w:val="21"/>
              </w:rPr>
              <w:t>展现数据库概况，统计患者数、诊断分布、就诊趋势及吸烟饮酒史等关键指标分布情况</w:t>
            </w:r>
          </w:p>
        </w:tc>
      </w:tr>
      <w:tr w:rsidR="00E71B29" w:rsidRPr="00AA6BA8" w14:paraId="7E4A3A4C" w14:textId="77777777" w:rsidTr="00672EA2">
        <w:tc>
          <w:tcPr>
            <w:tcW w:w="645" w:type="dxa"/>
            <w:vMerge/>
          </w:tcPr>
          <w:p w14:paraId="1FFF1691" w14:textId="00AB6987" w:rsidR="00E71B29" w:rsidRPr="00AA6BA8" w:rsidRDefault="00E71B29">
            <w:pPr>
              <w:rPr>
                <w:rFonts w:ascii="宋体" w:eastAsia="宋体" w:hAnsi="宋体" w:hint="eastAsia"/>
                <w:szCs w:val="21"/>
              </w:rPr>
            </w:pPr>
          </w:p>
        </w:tc>
        <w:tc>
          <w:tcPr>
            <w:tcW w:w="1193" w:type="dxa"/>
          </w:tcPr>
          <w:p w14:paraId="641F6173" w14:textId="77777777" w:rsidR="00E71B29" w:rsidRPr="00AA6BA8" w:rsidRDefault="00E71B29">
            <w:pPr>
              <w:rPr>
                <w:rFonts w:ascii="宋体" w:eastAsia="宋体" w:hAnsi="宋体"/>
                <w:szCs w:val="21"/>
              </w:rPr>
            </w:pPr>
          </w:p>
        </w:tc>
        <w:tc>
          <w:tcPr>
            <w:tcW w:w="1845" w:type="dxa"/>
          </w:tcPr>
          <w:p w14:paraId="18117B5D" w14:textId="6972CE3E" w:rsidR="00E71B29" w:rsidRPr="00AA6BA8" w:rsidRDefault="00E71B29">
            <w:pPr>
              <w:rPr>
                <w:rFonts w:ascii="宋体" w:eastAsia="宋体" w:hAnsi="宋体"/>
                <w:szCs w:val="21"/>
              </w:rPr>
            </w:pPr>
            <w:r w:rsidRPr="00AA6BA8">
              <w:rPr>
                <w:rFonts w:ascii="宋体" w:eastAsia="宋体" w:hAnsi="宋体" w:cs="宋体" w:hint="eastAsia"/>
                <w:szCs w:val="21"/>
              </w:rPr>
              <w:t>数据导入、数据导出</w:t>
            </w:r>
          </w:p>
        </w:tc>
        <w:tc>
          <w:tcPr>
            <w:tcW w:w="4613" w:type="dxa"/>
          </w:tcPr>
          <w:p w14:paraId="71B66B95" w14:textId="56688F8F" w:rsidR="00E71B29" w:rsidRPr="00AA6BA8" w:rsidRDefault="00E71B29">
            <w:pPr>
              <w:rPr>
                <w:rFonts w:ascii="宋体" w:eastAsia="宋体" w:hAnsi="宋体"/>
                <w:szCs w:val="21"/>
              </w:rPr>
            </w:pPr>
            <w:r w:rsidRPr="00AA6BA8">
              <w:rPr>
                <w:rFonts w:ascii="宋体" w:eastAsia="宋体" w:hAnsi="宋体" w:cs="宋体" w:hint="eastAsia"/>
                <w:szCs w:val="21"/>
              </w:rPr>
              <w:t>通过相应的数据导入入口，可将数据导入，导入完成即可通</w:t>
            </w:r>
            <w:r>
              <w:rPr>
                <w:rFonts w:ascii="宋体" w:eastAsia="宋体" w:hAnsi="宋体" w:cs="宋体" w:hint="eastAsia"/>
                <w:szCs w:val="21"/>
              </w:rPr>
              <w:t>ƒ</w:t>
            </w:r>
            <w:r w:rsidRPr="00AA6BA8">
              <w:rPr>
                <w:rFonts w:ascii="宋体" w:eastAsia="宋体" w:hAnsi="宋体" w:cs="宋体" w:hint="eastAsia"/>
                <w:szCs w:val="21"/>
              </w:rPr>
              <w:t>过系统操作进行相应的增删改查。导出格式txt、csv等，系统生成即可进行下载查看</w:t>
            </w:r>
          </w:p>
        </w:tc>
      </w:tr>
      <w:tr w:rsidR="00E71B29" w:rsidRPr="00AA6BA8" w14:paraId="2048B1D5" w14:textId="77777777" w:rsidTr="00672EA2">
        <w:tc>
          <w:tcPr>
            <w:tcW w:w="645" w:type="dxa"/>
            <w:vMerge/>
          </w:tcPr>
          <w:p w14:paraId="0AF8F674" w14:textId="77777777" w:rsidR="00E71B29" w:rsidRPr="00AA6BA8" w:rsidRDefault="00E71B29">
            <w:pPr>
              <w:rPr>
                <w:rFonts w:ascii="宋体" w:eastAsia="宋体" w:hAnsi="宋体"/>
                <w:szCs w:val="21"/>
              </w:rPr>
            </w:pPr>
          </w:p>
        </w:tc>
        <w:tc>
          <w:tcPr>
            <w:tcW w:w="1193" w:type="dxa"/>
          </w:tcPr>
          <w:p w14:paraId="15EB60FB" w14:textId="77777777" w:rsidR="00E71B29" w:rsidRPr="00AA6BA8" w:rsidRDefault="00E71B29">
            <w:pPr>
              <w:rPr>
                <w:rFonts w:ascii="宋体" w:eastAsia="宋体" w:hAnsi="宋体"/>
                <w:szCs w:val="21"/>
              </w:rPr>
            </w:pPr>
          </w:p>
        </w:tc>
        <w:tc>
          <w:tcPr>
            <w:tcW w:w="1845" w:type="dxa"/>
          </w:tcPr>
          <w:p w14:paraId="0C1365FC" w14:textId="198EE265" w:rsidR="00E71B29" w:rsidRPr="00AA6BA8" w:rsidRDefault="00E71B29">
            <w:pPr>
              <w:rPr>
                <w:rFonts w:ascii="宋体" w:eastAsia="宋体" w:hAnsi="宋体"/>
                <w:szCs w:val="21"/>
              </w:rPr>
            </w:pPr>
            <w:r w:rsidRPr="00AA6BA8">
              <w:rPr>
                <w:rFonts w:ascii="宋体" w:eastAsia="宋体" w:hAnsi="宋体" w:cs="宋体" w:hint="eastAsia"/>
                <w:szCs w:val="21"/>
              </w:rPr>
              <w:t>队列管理</w:t>
            </w:r>
          </w:p>
        </w:tc>
        <w:tc>
          <w:tcPr>
            <w:tcW w:w="4613" w:type="dxa"/>
          </w:tcPr>
          <w:p w14:paraId="249F6AD7" w14:textId="77777777" w:rsidR="00E71B29" w:rsidRPr="00AA6BA8" w:rsidRDefault="00E71B29" w:rsidP="00AA6BA8">
            <w:pPr>
              <w:pStyle w:val="10"/>
              <w:ind w:firstLineChars="0" w:firstLine="0"/>
              <w:rPr>
                <w:rFonts w:ascii="宋体" w:hAnsi="宋体" w:cs="宋体"/>
                <w:szCs w:val="21"/>
              </w:rPr>
            </w:pPr>
            <w:r w:rsidRPr="00AA6BA8">
              <w:rPr>
                <w:rFonts w:ascii="宋体" w:hAnsi="宋体" w:cs="宋体" w:hint="eastAsia"/>
                <w:szCs w:val="21"/>
              </w:rPr>
              <w:t>队列管理是医院研究课题维护管理的模块，通过课题的创建删除编辑配置可完成课题周期、研究方案的设定。当课题完成，可对课题进行锁定，课题下所有数据将无法进行修改，进行</w:t>
            </w:r>
          </w:p>
          <w:p w14:paraId="5F3C1D9B" w14:textId="12D28E2E" w:rsidR="00E71B29" w:rsidRPr="00AA6BA8" w:rsidRDefault="00E71B29" w:rsidP="00AA6BA8">
            <w:pPr>
              <w:rPr>
                <w:rFonts w:ascii="宋体" w:eastAsia="宋体" w:hAnsi="宋体"/>
                <w:szCs w:val="21"/>
              </w:rPr>
            </w:pPr>
            <w:r w:rsidRPr="00AA6BA8">
              <w:rPr>
                <w:rFonts w:ascii="宋体" w:eastAsia="宋体" w:hAnsi="宋体" w:cs="宋体" w:hint="eastAsia"/>
                <w:szCs w:val="21"/>
              </w:rPr>
              <w:t>相应研究分析</w:t>
            </w:r>
          </w:p>
        </w:tc>
      </w:tr>
      <w:tr w:rsidR="00E71B29" w:rsidRPr="00AA6BA8" w14:paraId="66F5D343" w14:textId="77777777" w:rsidTr="00672EA2">
        <w:tc>
          <w:tcPr>
            <w:tcW w:w="645" w:type="dxa"/>
            <w:vMerge/>
          </w:tcPr>
          <w:p w14:paraId="57743597" w14:textId="77777777" w:rsidR="00E71B29" w:rsidRPr="00AA6BA8" w:rsidRDefault="00E71B29">
            <w:pPr>
              <w:rPr>
                <w:rFonts w:ascii="宋体" w:eastAsia="宋体" w:hAnsi="宋体"/>
                <w:szCs w:val="21"/>
              </w:rPr>
            </w:pPr>
          </w:p>
        </w:tc>
        <w:tc>
          <w:tcPr>
            <w:tcW w:w="1193" w:type="dxa"/>
          </w:tcPr>
          <w:p w14:paraId="13EF678C" w14:textId="77777777" w:rsidR="00E71B29" w:rsidRPr="00AA6BA8" w:rsidRDefault="00E71B29">
            <w:pPr>
              <w:rPr>
                <w:rFonts w:ascii="宋体" w:eastAsia="宋体" w:hAnsi="宋体"/>
                <w:szCs w:val="21"/>
              </w:rPr>
            </w:pPr>
          </w:p>
        </w:tc>
        <w:tc>
          <w:tcPr>
            <w:tcW w:w="1845" w:type="dxa"/>
          </w:tcPr>
          <w:p w14:paraId="2038C849" w14:textId="02610FB8" w:rsidR="00E71B29" w:rsidRPr="00AA6BA8" w:rsidRDefault="00E71B29">
            <w:pPr>
              <w:rPr>
                <w:rFonts w:ascii="宋体" w:eastAsia="宋体" w:hAnsi="宋体"/>
                <w:szCs w:val="21"/>
              </w:rPr>
            </w:pPr>
            <w:r w:rsidRPr="00AA6BA8">
              <w:rPr>
                <w:rFonts w:ascii="宋体" w:eastAsia="宋体" w:hAnsi="宋体" w:cs="宋体" w:hint="eastAsia"/>
                <w:szCs w:val="21"/>
              </w:rPr>
              <w:t>入组管理</w:t>
            </w:r>
          </w:p>
        </w:tc>
        <w:tc>
          <w:tcPr>
            <w:tcW w:w="4613" w:type="dxa"/>
          </w:tcPr>
          <w:p w14:paraId="3D68579C" w14:textId="6FBB81FC" w:rsidR="00E71B29" w:rsidRPr="00AA6BA8" w:rsidRDefault="00E71B29">
            <w:pPr>
              <w:rPr>
                <w:rFonts w:ascii="宋体" w:eastAsia="宋体" w:hAnsi="宋体"/>
                <w:szCs w:val="21"/>
              </w:rPr>
            </w:pPr>
            <w:r w:rsidRPr="00AA6BA8">
              <w:rPr>
                <w:rFonts w:ascii="宋体" w:eastAsia="宋体" w:hAnsi="宋体" w:cs="宋体" w:hint="eastAsia"/>
                <w:szCs w:val="21"/>
              </w:rPr>
              <w:t>依照课题需要可进行实验组、对照组设置、并可</w:t>
            </w:r>
            <w:r w:rsidRPr="00AA6BA8">
              <w:rPr>
                <w:rFonts w:ascii="宋体" w:eastAsia="宋体" w:hAnsi="宋体" w:cs="宋体" w:hint="eastAsia"/>
                <w:szCs w:val="21"/>
              </w:rPr>
              <w:lastRenderedPageBreak/>
              <w:t>对入组条件进行管理、</w:t>
            </w:r>
            <w:r>
              <w:rPr>
                <w:rFonts w:ascii="宋体" w:eastAsia="宋体" w:hAnsi="宋体" w:cs="宋体" w:hint="eastAsia"/>
                <w:szCs w:val="21"/>
              </w:rPr>
              <w:t>采集</w:t>
            </w:r>
            <w:r w:rsidRPr="00AA6BA8">
              <w:rPr>
                <w:rFonts w:ascii="宋体" w:eastAsia="宋体" w:hAnsi="宋体" w:cs="宋体" w:hint="eastAsia"/>
                <w:szCs w:val="21"/>
              </w:rPr>
              <w:t>方案进行配置</w:t>
            </w:r>
          </w:p>
        </w:tc>
      </w:tr>
      <w:tr w:rsidR="00E71B29" w:rsidRPr="00AA6BA8" w14:paraId="5B081F1E" w14:textId="77777777" w:rsidTr="00672EA2">
        <w:tc>
          <w:tcPr>
            <w:tcW w:w="645" w:type="dxa"/>
            <w:vMerge/>
          </w:tcPr>
          <w:p w14:paraId="5E5A06CD" w14:textId="77777777" w:rsidR="00E71B29" w:rsidRPr="00AA6BA8" w:rsidRDefault="00E71B29">
            <w:pPr>
              <w:rPr>
                <w:rFonts w:ascii="宋体" w:eastAsia="宋体" w:hAnsi="宋体"/>
                <w:szCs w:val="21"/>
              </w:rPr>
            </w:pPr>
          </w:p>
        </w:tc>
        <w:tc>
          <w:tcPr>
            <w:tcW w:w="1193" w:type="dxa"/>
          </w:tcPr>
          <w:p w14:paraId="362F9547" w14:textId="77777777" w:rsidR="00E71B29" w:rsidRPr="00AA6BA8" w:rsidRDefault="00E71B29">
            <w:pPr>
              <w:rPr>
                <w:rFonts w:ascii="宋体" w:eastAsia="宋体" w:hAnsi="宋体"/>
                <w:szCs w:val="21"/>
              </w:rPr>
            </w:pPr>
          </w:p>
        </w:tc>
        <w:tc>
          <w:tcPr>
            <w:tcW w:w="1845" w:type="dxa"/>
          </w:tcPr>
          <w:p w14:paraId="3EC3D285" w14:textId="5DE7922C" w:rsidR="00E71B29" w:rsidRPr="00AA6BA8" w:rsidRDefault="00E71B29">
            <w:pPr>
              <w:rPr>
                <w:rFonts w:ascii="宋体" w:eastAsia="宋体" w:hAnsi="宋体"/>
                <w:szCs w:val="21"/>
              </w:rPr>
            </w:pPr>
            <w:r w:rsidRPr="00AA6BA8">
              <w:rPr>
                <w:rFonts w:ascii="宋体" w:eastAsia="宋体" w:hAnsi="宋体" w:cs="宋体" w:hint="eastAsia"/>
                <w:szCs w:val="21"/>
              </w:rPr>
              <w:t>模板编辑器</w:t>
            </w:r>
          </w:p>
        </w:tc>
        <w:tc>
          <w:tcPr>
            <w:tcW w:w="4613" w:type="dxa"/>
          </w:tcPr>
          <w:p w14:paraId="79700F4E" w14:textId="40CF0921" w:rsidR="00E71B29" w:rsidRPr="00AA6BA8" w:rsidRDefault="00E71B29">
            <w:pPr>
              <w:rPr>
                <w:rFonts w:ascii="宋体" w:eastAsia="宋体" w:hAnsi="宋体"/>
                <w:szCs w:val="21"/>
              </w:rPr>
            </w:pPr>
            <w:r w:rsidRPr="00AA6BA8">
              <w:rPr>
                <w:rFonts w:ascii="宋体" w:eastAsia="宋体" w:hAnsi="宋体" w:cs="宋体" w:hint="eastAsia"/>
                <w:szCs w:val="21"/>
              </w:rPr>
              <w:t>编辑器对需要CRF表单进行编辑，支持个性化自定义CRF表单，通过创建新模板进入模板编辑器进行编辑</w:t>
            </w:r>
          </w:p>
        </w:tc>
      </w:tr>
      <w:tr w:rsidR="00E71B29" w:rsidRPr="00AA6BA8" w14:paraId="577F3CD8" w14:textId="77777777" w:rsidTr="00672EA2">
        <w:tc>
          <w:tcPr>
            <w:tcW w:w="645" w:type="dxa"/>
            <w:vMerge/>
          </w:tcPr>
          <w:p w14:paraId="527FCFA0" w14:textId="77777777" w:rsidR="00E71B29" w:rsidRPr="00AA6BA8" w:rsidRDefault="00E71B29">
            <w:pPr>
              <w:rPr>
                <w:rFonts w:ascii="宋体" w:eastAsia="宋体" w:hAnsi="宋体"/>
                <w:szCs w:val="21"/>
              </w:rPr>
            </w:pPr>
          </w:p>
        </w:tc>
        <w:tc>
          <w:tcPr>
            <w:tcW w:w="1193" w:type="dxa"/>
          </w:tcPr>
          <w:p w14:paraId="471418F6" w14:textId="77777777" w:rsidR="00E71B29" w:rsidRPr="00AA6BA8" w:rsidRDefault="00E71B29">
            <w:pPr>
              <w:rPr>
                <w:rFonts w:ascii="宋体" w:eastAsia="宋体" w:hAnsi="宋体"/>
                <w:szCs w:val="21"/>
              </w:rPr>
            </w:pPr>
          </w:p>
        </w:tc>
        <w:tc>
          <w:tcPr>
            <w:tcW w:w="1845" w:type="dxa"/>
          </w:tcPr>
          <w:p w14:paraId="0C4D16B4" w14:textId="4A09DB99" w:rsidR="00E71B29" w:rsidRPr="00AA6BA8" w:rsidRDefault="00E71B29">
            <w:pPr>
              <w:rPr>
                <w:rFonts w:ascii="宋体" w:eastAsia="宋体" w:hAnsi="宋体"/>
                <w:szCs w:val="21"/>
              </w:rPr>
            </w:pPr>
            <w:r w:rsidRPr="00AA6BA8">
              <w:rPr>
                <w:rFonts w:ascii="宋体" w:eastAsia="宋体" w:hAnsi="宋体" w:cs="宋体" w:hint="eastAsia"/>
                <w:szCs w:val="21"/>
              </w:rPr>
              <w:t>模板管理</w:t>
            </w:r>
          </w:p>
        </w:tc>
        <w:tc>
          <w:tcPr>
            <w:tcW w:w="4613" w:type="dxa"/>
          </w:tcPr>
          <w:p w14:paraId="046CA83F" w14:textId="28F643D0" w:rsidR="00E71B29" w:rsidRPr="00AA6BA8" w:rsidRDefault="00E71B29">
            <w:pPr>
              <w:rPr>
                <w:rFonts w:ascii="宋体" w:eastAsia="宋体" w:hAnsi="宋体"/>
                <w:szCs w:val="21"/>
              </w:rPr>
            </w:pPr>
            <w:r w:rsidRPr="00AA6BA8">
              <w:rPr>
                <w:rFonts w:ascii="宋体" w:eastAsia="宋体" w:hAnsi="宋体" w:cs="宋体" w:hint="eastAsia"/>
                <w:szCs w:val="21"/>
              </w:rPr>
              <w:t>针对</w:t>
            </w:r>
            <w:r>
              <w:rPr>
                <w:rFonts w:ascii="宋体" w:eastAsia="宋体" w:hAnsi="宋体" w:cs="宋体" w:hint="eastAsia"/>
                <w:szCs w:val="21"/>
              </w:rPr>
              <w:t>采集</w:t>
            </w:r>
            <w:r w:rsidRPr="00AA6BA8">
              <w:rPr>
                <w:rFonts w:ascii="宋体" w:eastAsia="宋体" w:hAnsi="宋体" w:cs="宋体" w:hint="eastAsia"/>
                <w:szCs w:val="21"/>
              </w:rPr>
              <w:t>方案，系统维护了公有模板，医院可按需进行添加和编辑，如有个性化模板需求，则通过创建模板进行添加。可对数据项进行拖拽、必填项设置、逻辑显影、折叠面板等操作。保存的模板将可直接通过</w:t>
            </w:r>
            <w:r>
              <w:rPr>
                <w:rFonts w:ascii="宋体" w:eastAsia="宋体" w:hAnsi="宋体" w:cs="宋体" w:hint="eastAsia"/>
                <w:szCs w:val="21"/>
              </w:rPr>
              <w:t>采集</w:t>
            </w:r>
            <w:r w:rsidRPr="00AA6BA8">
              <w:rPr>
                <w:rFonts w:ascii="宋体" w:eastAsia="宋体" w:hAnsi="宋体" w:cs="宋体" w:hint="eastAsia"/>
                <w:szCs w:val="21"/>
              </w:rPr>
              <w:t>方案设计，应用于</w:t>
            </w:r>
            <w:r>
              <w:rPr>
                <w:rFonts w:ascii="宋体" w:eastAsia="宋体" w:hAnsi="宋体" w:cs="宋体" w:hint="eastAsia"/>
                <w:szCs w:val="21"/>
              </w:rPr>
              <w:t>采集</w:t>
            </w:r>
            <w:r w:rsidRPr="00AA6BA8">
              <w:rPr>
                <w:rFonts w:ascii="宋体" w:eastAsia="宋体" w:hAnsi="宋体" w:cs="宋体" w:hint="eastAsia"/>
                <w:szCs w:val="21"/>
              </w:rPr>
              <w:t>方案中</w:t>
            </w:r>
          </w:p>
        </w:tc>
      </w:tr>
      <w:tr w:rsidR="00E71B29" w:rsidRPr="00AA6BA8" w14:paraId="382DB980" w14:textId="77777777" w:rsidTr="00672EA2">
        <w:tc>
          <w:tcPr>
            <w:tcW w:w="645" w:type="dxa"/>
            <w:vMerge/>
          </w:tcPr>
          <w:p w14:paraId="15D8F820" w14:textId="77777777" w:rsidR="00E71B29" w:rsidRPr="00AA6BA8" w:rsidRDefault="00E71B29">
            <w:pPr>
              <w:rPr>
                <w:rFonts w:ascii="宋体" w:eastAsia="宋体" w:hAnsi="宋体"/>
                <w:szCs w:val="21"/>
              </w:rPr>
            </w:pPr>
          </w:p>
        </w:tc>
        <w:tc>
          <w:tcPr>
            <w:tcW w:w="1193" w:type="dxa"/>
          </w:tcPr>
          <w:p w14:paraId="6BEC5D7B" w14:textId="77777777" w:rsidR="00E71B29" w:rsidRPr="00AA6BA8" w:rsidRDefault="00E71B29">
            <w:pPr>
              <w:rPr>
                <w:rFonts w:ascii="宋体" w:eastAsia="宋体" w:hAnsi="宋体"/>
                <w:szCs w:val="21"/>
              </w:rPr>
            </w:pPr>
          </w:p>
        </w:tc>
        <w:tc>
          <w:tcPr>
            <w:tcW w:w="1845" w:type="dxa"/>
          </w:tcPr>
          <w:p w14:paraId="3FB3A975" w14:textId="41C4786A" w:rsidR="00E71B29" w:rsidRPr="00AA6BA8" w:rsidRDefault="00E71B29">
            <w:pPr>
              <w:rPr>
                <w:rFonts w:ascii="宋体" w:eastAsia="宋体" w:hAnsi="宋体"/>
                <w:szCs w:val="21"/>
              </w:rPr>
            </w:pPr>
            <w:r w:rsidRPr="00AA6BA8">
              <w:rPr>
                <w:rFonts w:ascii="宋体" w:eastAsia="宋体" w:hAnsi="宋体" w:cs="宋体" w:hint="eastAsia"/>
                <w:szCs w:val="21"/>
              </w:rPr>
              <w:t>患者管理</w:t>
            </w:r>
          </w:p>
        </w:tc>
        <w:tc>
          <w:tcPr>
            <w:tcW w:w="4613" w:type="dxa"/>
          </w:tcPr>
          <w:p w14:paraId="6A78D26E" w14:textId="45427CE5" w:rsidR="00E71B29" w:rsidRPr="00AA6BA8" w:rsidRDefault="00E71B29">
            <w:pPr>
              <w:rPr>
                <w:rFonts w:ascii="宋体" w:eastAsia="宋体" w:hAnsi="宋体"/>
                <w:szCs w:val="21"/>
              </w:rPr>
            </w:pPr>
            <w:r w:rsidRPr="00AA6BA8">
              <w:rPr>
                <w:rFonts w:ascii="宋体" w:eastAsia="宋体" w:hAnsi="宋体" w:cs="宋体" w:hint="eastAsia"/>
                <w:szCs w:val="21"/>
              </w:rPr>
              <w:t>通过对研究对象的添加、删除、编辑完成管理。通过患者管理可查看到所有研究对象的个人基本信息、入组信息。可以按照业务需求对功能进行权限管理，防止数据错乱</w:t>
            </w:r>
          </w:p>
        </w:tc>
      </w:tr>
      <w:tr w:rsidR="00E71B29" w:rsidRPr="00AA6BA8" w14:paraId="7CF371EC" w14:textId="77777777" w:rsidTr="00672EA2">
        <w:tc>
          <w:tcPr>
            <w:tcW w:w="645" w:type="dxa"/>
            <w:vMerge/>
          </w:tcPr>
          <w:p w14:paraId="6E7FB01A" w14:textId="77777777" w:rsidR="00E71B29" w:rsidRPr="00AA6BA8" w:rsidRDefault="00E71B29">
            <w:pPr>
              <w:rPr>
                <w:rFonts w:ascii="宋体" w:eastAsia="宋体" w:hAnsi="宋体"/>
                <w:szCs w:val="21"/>
              </w:rPr>
            </w:pPr>
          </w:p>
        </w:tc>
        <w:tc>
          <w:tcPr>
            <w:tcW w:w="1193" w:type="dxa"/>
          </w:tcPr>
          <w:p w14:paraId="3E5D061C" w14:textId="77777777" w:rsidR="00E71B29" w:rsidRPr="00AA6BA8" w:rsidRDefault="00E71B29">
            <w:pPr>
              <w:rPr>
                <w:rFonts w:ascii="宋体" w:eastAsia="宋体" w:hAnsi="宋体"/>
                <w:szCs w:val="21"/>
              </w:rPr>
            </w:pPr>
          </w:p>
        </w:tc>
        <w:tc>
          <w:tcPr>
            <w:tcW w:w="1845" w:type="dxa"/>
          </w:tcPr>
          <w:p w14:paraId="3393D87F" w14:textId="74DB83FA" w:rsidR="00E71B29" w:rsidRPr="00AA6BA8" w:rsidRDefault="00E71B29">
            <w:pPr>
              <w:rPr>
                <w:rFonts w:ascii="宋体" w:eastAsia="宋体" w:hAnsi="宋体"/>
                <w:szCs w:val="21"/>
              </w:rPr>
            </w:pPr>
            <w:r w:rsidRPr="00AA6BA8">
              <w:rPr>
                <w:rFonts w:ascii="宋体" w:eastAsia="宋体" w:hAnsi="宋体" w:hint="eastAsia"/>
                <w:szCs w:val="21"/>
              </w:rPr>
              <w:t>数据采集</w:t>
            </w:r>
          </w:p>
        </w:tc>
        <w:tc>
          <w:tcPr>
            <w:tcW w:w="4613" w:type="dxa"/>
          </w:tcPr>
          <w:p w14:paraId="7810BC65" w14:textId="77777777" w:rsidR="00E71B29" w:rsidRDefault="00E71B29">
            <w:pPr>
              <w:rPr>
                <w:rFonts w:ascii="宋体" w:eastAsia="宋体" w:hAnsi="宋体" w:cs="宋体"/>
                <w:szCs w:val="21"/>
              </w:rPr>
            </w:pPr>
            <w:r w:rsidRPr="00AA6BA8">
              <w:rPr>
                <w:rFonts w:ascii="宋体" w:eastAsia="宋体" w:hAnsi="宋体" w:cs="宋体" w:hint="eastAsia"/>
                <w:szCs w:val="21"/>
              </w:rPr>
              <w:t>支持在创建研究对象时，按照</w:t>
            </w:r>
            <w:r>
              <w:rPr>
                <w:rFonts w:ascii="宋体" w:eastAsia="宋体" w:hAnsi="宋体" w:cs="宋体" w:hint="eastAsia"/>
                <w:szCs w:val="21"/>
              </w:rPr>
              <w:t>采集</w:t>
            </w:r>
            <w:r w:rsidRPr="00AA6BA8">
              <w:rPr>
                <w:rFonts w:ascii="宋体" w:eastAsia="宋体" w:hAnsi="宋体" w:cs="宋体" w:hint="eastAsia"/>
                <w:szCs w:val="21"/>
              </w:rPr>
              <w:t>方案将研究对象每次应该</w:t>
            </w:r>
            <w:r>
              <w:rPr>
                <w:rFonts w:ascii="宋体" w:eastAsia="宋体" w:hAnsi="宋体" w:cs="宋体" w:hint="eastAsia"/>
                <w:szCs w:val="21"/>
              </w:rPr>
              <w:t>采集</w:t>
            </w:r>
            <w:r w:rsidRPr="00AA6BA8">
              <w:rPr>
                <w:rFonts w:ascii="宋体" w:eastAsia="宋体" w:hAnsi="宋体" w:cs="宋体" w:hint="eastAsia"/>
                <w:szCs w:val="21"/>
              </w:rPr>
              <w:t>的内容、</w:t>
            </w:r>
            <w:r>
              <w:rPr>
                <w:rFonts w:ascii="宋体" w:eastAsia="宋体" w:hAnsi="宋体" w:cs="宋体" w:hint="eastAsia"/>
                <w:szCs w:val="21"/>
              </w:rPr>
              <w:t>采集</w:t>
            </w:r>
            <w:r w:rsidRPr="00AA6BA8">
              <w:rPr>
                <w:rFonts w:ascii="宋体" w:eastAsia="宋体" w:hAnsi="宋体" w:cs="宋体" w:hint="eastAsia"/>
                <w:szCs w:val="21"/>
              </w:rPr>
              <w:t>的时间生成。</w:t>
            </w:r>
          </w:p>
          <w:p w14:paraId="49E54E23" w14:textId="1B2CE532" w:rsidR="00E71B29" w:rsidRPr="00AA6BA8" w:rsidRDefault="00E71B29">
            <w:pPr>
              <w:rPr>
                <w:rFonts w:ascii="宋体" w:eastAsia="宋体" w:hAnsi="宋体" w:hint="eastAsia"/>
                <w:szCs w:val="21"/>
              </w:rPr>
            </w:pPr>
            <w:r>
              <w:rPr>
                <w:rFonts w:ascii="宋体" w:eastAsia="宋体" w:hAnsi="宋体" w:hint="eastAsia"/>
                <w:szCs w:val="21"/>
              </w:rPr>
              <w:t>#支持字段级数据采集</w:t>
            </w:r>
          </w:p>
        </w:tc>
      </w:tr>
      <w:tr w:rsidR="00EB566C" w:rsidRPr="00AA6BA8" w14:paraId="0F8163D9" w14:textId="77777777" w:rsidTr="00B626C2">
        <w:tc>
          <w:tcPr>
            <w:tcW w:w="645" w:type="dxa"/>
          </w:tcPr>
          <w:p w14:paraId="2C3C1EA9" w14:textId="246166EA" w:rsidR="00EB566C" w:rsidRPr="00AA6BA8" w:rsidRDefault="00EB566C">
            <w:pPr>
              <w:rPr>
                <w:rFonts w:ascii="宋体" w:eastAsia="宋体" w:hAnsi="宋体"/>
                <w:szCs w:val="21"/>
              </w:rPr>
            </w:pPr>
            <w:r>
              <w:rPr>
                <w:rFonts w:ascii="宋体" w:eastAsia="宋体" w:hAnsi="宋体" w:hint="eastAsia"/>
                <w:szCs w:val="21"/>
              </w:rPr>
              <w:t>4</w:t>
            </w:r>
          </w:p>
        </w:tc>
        <w:tc>
          <w:tcPr>
            <w:tcW w:w="1193" w:type="dxa"/>
          </w:tcPr>
          <w:p w14:paraId="14760E2C" w14:textId="41264BF6" w:rsidR="00EB566C" w:rsidRPr="00AA6BA8" w:rsidRDefault="00E71B29">
            <w:pPr>
              <w:rPr>
                <w:rFonts w:ascii="宋体" w:eastAsia="宋体" w:hAnsi="宋体"/>
                <w:szCs w:val="21"/>
              </w:rPr>
            </w:pPr>
            <w:r>
              <w:rPr>
                <w:rFonts w:ascii="宋体" w:eastAsia="宋体" w:hAnsi="宋体" w:hint="eastAsia"/>
                <w:szCs w:val="21"/>
              </w:rPr>
              <w:t>#</w:t>
            </w:r>
            <w:r w:rsidR="00EB566C">
              <w:rPr>
                <w:rFonts w:ascii="宋体" w:eastAsia="宋体" w:hAnsi="宋体" w:hint="eastAsia"/>
                <w:szCs w:val="21"/>
              </w:rPr>
              <w:t>厂家资质</w:t>
            </w:r>
          </w:p>
        </w:tc>
        <w:tc>
          <w:tcPr>
            <w:tcW w:w="6458" w:type="dxa"/>
            <w:gridSpan w:val="2"/>
          </w:tcPr>
          <w:p w14:paraId="2282D064" w14:textId="071EBC31" w:rsidR="00EB566C" w:rsidRPr="00AA6BA8" w:rsidRDefault="00EB566C">
            <w:pPr>
              <w:rPr>
                <w:rFonts w:ascii="宋体" w:eastAsia="宋体" w:hAnsi="宋体" w:hint="eastAsia"/>
                <w:szCs w:val="21"/>
              </w:rPr>
            </w:pPr>
            <w:r>
              <w:rPr>
                <w:rFonts w:ascii="宋体" w:eastAsia="宋体" w:hAnsi="宋体"/>
                <w:szCs w:val="21"/>
              </w:rPr>
              <w:t>ISO13485</w:t>
            </w:r>
            <w:r w:rsidR="00E71B29">
              <w:rPr>
                <w:rFonts w:ascii="宋体" w:eastAsia="宋体" w:hAnsi="宋体" w:hint="eastAsia"/>
                <w:szCs w:val="21"/>
              </w:rPr>
              <w:t>认证</w:t>
            </w:r>
            <w:r>
              <w:rPr>
                <w:rFonts w:ascii="宋体" w:eastAsia="宋体" w:hAnsi="宋体" w:hint="eastAsia"/>
                <w:szCs w:val="21"/>
              </w:rPr>
              <w:t>、I</w:t>
            </w:r>
            <w:r>
              <w:rPr>
                <w:rFonts w:ascii="宋体" w:eastAsia="宋体" w:hAnsi="宋体"/>
                <w:szCs w:val="21"/>
              </w:rPr>
              <w:t>SO27001</w:t>
            </w:r>
            <w:r w:rsidR="00E71B29">
              <w:rPr>
                <w:rFonts w:ascii="宋体" w:eastAsia="宋体" w:hAnsi="宋体" w:hint="eastAsia"/>
                <w:szCs w:val="21"/>
              </w:rPr>
              <w:t>认证</w:t>
            </w:r>
            <w:r>
              <w:rPr>
                <w:rFonts w:ascii="宋体" w:eastAsia="宋体" w:hAnsi="宋体" w:hint="eastAsia"/>
                <w:szCs w:val="21"/>
              </w:rPr>
              <w:t>、</w:t>
            </w:r>
            <w:r w:rsidR="00E71B29">
              <w:rPr>
                <w:rFonts w:ascii="宋体" w:eastAsia="宋体" w:hAnsi="宋体" w:hint="eastAsia"/>
                <w:szCs w:val="21"/>
              </w:rPr>
              <w:t>ISO900</w:t>
            </w:r>
            <w:r w:rsidR="00E71B29">
              <w:rPr>
                <w:rFonts w:ascii="宋体" w:eastAsia="宋体" w:hAnsi="宋体"/>
                <w:szCs w:val="21"/>
              </w:rPr>
              <w:t>1</w:t>
            </w:r>
            <w:r w:rsidR="00E71B29">
              <w:rPr>
                <w:rFonts w:ascii="宋体" w:eastAsia="宋体" w:hAnsi="宋体" w:hint="eastAsia"/>
                <w:szCs w:val="21"/>
              </w:rPr>
              <w:t>认证、</w:t>
            </w:r>
            <w:r>
              <w:rPr>
                <w:rFonts w:ascii="宋体" w:eastAsia="宋体" w:hAnsi="宋体" w:hint="eastAsia"/>
                <w:szCs w:val="21"/>
              </w:rPr>
              <w:t>CMMI</w:t>
            </w:r>
            <w:r>
              <w:rPr>
                <w:rFonts w:ascii="宋体" w:eastAsia="宋体" w:hAnsi="宋体"/>
                <w:szCs w:val="21"/>
              </w:rPr>
              <w:t>3</w:t>
            </w:r>
            <w:r>
              <w:rPr>
                <w:rFonts w:ascii="宋体" w:eastAsia="宋体" w:hAnsi="宋体" w:hint="eastAsia"/>
                <w:szCs w:val="21"/>
              </w:rPr>
              <w:t>级认证，国家级高新技术企业认证</w:t>
            </w:r>
            <w:r w:rsidR="00E71B29">
              <w:rPr>
                <w:rFonts w:ascii="宋体" w:eastAsia="宋体" w:hAnsi="宋体" w:hint="eastAsia"/>
                <w:szCs w:val="21"/>
              </w:rPr>
              <w:t>、中关村高新企业证书、软件认定企业证书</w:t>
            </w:r>
          </w:p>
        </w:tc>
      </w:tr>
    </w:tbl>
    <w:p w14:paraId="3120C622" w14:textId="77777777" w:rsidR="00B46737" w:rsidRDefault="00B46737"/>
    <w:sectPr w:rsidR="00B467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42C4C"/>
    <w:multiLevelType w:val="hybridMultilevel"/>
    <w:tmpl w:val="6EA87BA8"/>
    <w:lvl w:ilvl="0" w:tplc="0409000F">
      <w:start w:val="1"/>
      <w:numFmt w:val="decimal"/>
      <w:lvlText w:val="%1."/>
      <w:lvlJc w:val="left"/>
      <w:pPr>
        <w:ind w:left="420" w:hanging="42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 w15:restartNumberingAfterBreak="0">
    <w:nsid w:val="091C19A5"/>
    <w:multiLevelType w:val="hybridMultilevel"/>
    <w:tmpl w:val="218675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1535309"/>
    <w:multiLevelType w:val="hybridMultilevel"/>
    <w:tmpl w:val="860AA42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1BE2139"/>
    <w:multiLevelType w:val="multilevel"/>
    <w:tmpl w:val="90E89958"/>
    <w:styleLink w:val="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D0E2058"/>
    <w:multiLevelType w:val="hybridMultilevel"/>
    <w:tmpl w:val="F2A8AD08"/>
    <w:lvl w:ilvl="0" w:tplc="061849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A504B52"/>
    <w:multiLevelType w:val="hybridMultilevel"/>
    <w:tmpl w:val="90E899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58F7D99"/>
    <w:multiLevelType w:val="hybridMultilevel"/>
    <w:tmpl w:val="71E01B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B3E691C"/>
    <w:multiLevelType w:val="hybridMultilevel"/>
    <w:tmpl w:val="24C602A0"/>
    <w:lvl w:ilvl="0" w:tplc="061849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EAA490E"/>
    <w:multiLevelType w:val="hybridMultilevel"/>
    <w:tmpl w:val="BB0890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0774833"/>
    <w:multiLevelType w:val="hybridMultilevel"/>
    <w:tmpl w:val="1496FC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27328528">
    <w:abstractNumId w:val="9"/>
  </w:num>
  <w:num w:numId="2" w16cid:durableId="1059590848">
    <w:abstractNumId w:val="7"/>
  </w:num>
  <w:num w:numId="3" w16cid:durableId="771586197">
    <w:abstractNumId w:val="4"/>
  </w:num>
  <w:num w:numId="4" w16cid:durableId="259608465">
    <w:abstractNumId w:val="0"/>
  </w:num>
  <w:num w:numId="5" w16cid:durableId="775104532">
    <w:abstractNumId w:val="5"/>
  </w:num>
  <w:num w:numId="6" w16cid:durableId="1060246024">
    <w:abstractNumId w:val="3"/>
  </w:num>
  <w:num w:numId="7" w16cid:durableId="897593399">
    <w:abstractNumId w:val="8"/>
  </w:num>
  <w:num w:numId="8" w16cid:durableId="1070151989">
    <w:abstractNumId w:val="6"/>
  </w:num>
  <w:num w:numId="9" w16cid:durableId="1406101017">
    <w:abstractNumId w:val="2"/>
  </w:num>
  <w:num w:numId="10" w16cid:durableId="1510027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EA2"/>
    <w:rsid w:val="0043796B"/>
    <w:rsid w:val="004722D7"/>
    <w:rsid w:val="00672EA2"/>
    <w:rsid w:val="00932B03"/>
    <w:rsid w:val="00A428F3"/>
    <w:rsid w:val="00AA6BA8"/>
    <w:rsid w:val="00B46737"/>
    <w:rsid w:val="00B6029A"/>
    <w:rsid w:val="00D3432C"/>
    <w:rsid w:val="00DB77DC"/>
    <w:rsid w:val="00DB7CD2"/>
    <w:rsid w:val="00E71B29"/>
    <w:rsid w:val="00EB5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59495D6"/>
  <w15:chartTrackingRefBased/>
  <w15:docId w15:val="{A381A643-F42A-9E44-B28C-F67C68601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72E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列表段落1"/>
    <w:basedOn w:val="a"/>
    <w:uiPriority w:val="34"/>
    <w:qFormat/>
    <w:rsid w:val="00D3432C"/>
    <w:pPr>
      <w:ind w:firstLineChars="200" w:firstLine="420"/>
    </w:pPr>
    <w:rPr>
      <w:rFonts w:ascii="Calibri" w:eastAsia="宋体" w:hAnsi="Calibri" w:cs="Times New Roman"/>
    </w:rPr>
  </w:style>
  <w:style w:type="character" w:customStyle="1" w:styleId="a4">
    <w:name w:val="页眉 字符"/>
    <w:link w:val="a5"/>
    <w:rsid w:val="00D3432C"/>
    <w:rPr>
      <w:sz w:val="18"/>
      <w:szCs w:val="18"/>
    </w:rPr>
  </w:style>
  <w:style w:type="paragraph" w:styleId="a5">
    <w:name w:val="header"/>
    <w:basedOn w:val="a"/>
    <w:link w:val="a4"/>
    <w:rsid w:val="00D3432C"/>
    <w:pPr>
      <w:pBdr>
        <w:bottom w:val="single" w:sz="6" w:space="1" w:color="auto"/>
      </w:pBdr>
      <w:tabs>
        <w:tab w:val="center" w:pos="4153"/>
        <w:tab w:val="right" w:pos="8306"/>
      </w:tabs>
      <w:snapToGrid w:val="0"/>
      <w:jc w:val="center"/>
    </w:pPr>
    <w:rPr>
      <w:sz w:val="18"/>
      <w:szCs w:val="18"/>
    </w:rPr>
  </w:style>
  <w:style w:type="character" w:customStyle="1" w:styleId="11">
    <w:name w:val="页眉 字符1"/>
    <w:basedOn w:val="a0"/>
    <w:uiPriority w:val="99"/>
    <w:semiHidden/>
    <w:rsid w:val="00D3432C"/>
    <w:rPr>
      <w:sz w:val="18"/>
      <w:szCs w:val="18"/>
    </w:rPr>
  </w:style>
  <w:style w:type="paragraph" w:styleId="a6">
    <w:name w:val="List Paragraph"/>
    <w:basedOn w:val="a"/>
    <w:uiPriority w:val="34"/>
    <w:qFormat/>
    <w:rsid w:val="00AA6BA8"/>
    <w:pPr>
      <w:ind w:firstLineChars="200" w:firstLine="420"/>
    </w:pPr>
  </w:style>
  <w:style w:type="numbering" w:customStyle="1" w:styleId="1">
    <w:name w:val="当前列表1"/>
    <w:uiPriority w:val="99"/>
    <w:rsid w:val="004722D7"/>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涛</dc:creator>
  <cp:keywords/>
  <dc:description/>
  <cp:lastModifiedBy>杨 涛</cp:lastModifiedBy>
  <cp:revision>1</cp:revision>
  <dcterms:created xsi:type="dcterms:W3CDTF">2022-04-15T06:36:00Z</dcterms:created>
  <dcterms:modified xsi:type="dcterms:W3CDTF">2022-04-15T07:27:00Z</dcterms:modified>
</cp:coreProperties>
</file>